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4549" w:rsidRPr="003B665E" w:rsidRDefault="00DC7F4E" w:rsidP="003B665E">
      <w:pPr>
        <w:pStyle w:val="Ttulo"/>
        <w:rPr>
          <w:sz w:val="40"/>
          <w:szCs w:val="40"/>
        </w:rPr>
      </w:pPr>
      <w:r w:rsidRPr="003B665E">
        <w:rPr>
          <w:sz w:val="40"/>
          <w:szCs w:val="40"/>
        </w:rPr>
        <w:t>VARIABLES PANDEMIA</w:t>
      </w:r>
      <w:r w:rsidR="003B665E" w:rsidRPr="003B665E">
        <w:rPr>
          <w:sz w:val="40"/>
          <w:szCs w:val="40"/>
        </w:rPr>
        <w:t xml:space="preserve"> – EXPERIMENTOS UPB/AGRECOL</w:t>
      </w:r>
    </w:p>
    <w:p w:rsidR="003B665E" w:rsidRDefault="003B665E" w:rsidP="003B665E">
      <w:pPr>
        <w:jc w:val="both"/>
      </w:pPr>
      <w:bookmarkStart w:id="0" w:name="_GoBack"/>
    </w:p>
    <w:p w:rsidR="00DC7F4E" w:rsidRPr="00277400" w:rsidRDefault="00DC7F4E" w:rsidP="003B665E">
      <w:pPr>
        <w:jc w:val="both"/>
      </w:pPr>
      <w:r w:rsidRPr="00277400">
        <w:t xml:space="preserve">La </w:t>
      </w:r>
      <w:r w:rsidRPr="00277400">
        <w:fldChar w:fldCharType="begin"/>
      </w:r>
      <w:r w:rsidRPr="00277400">
        <w:instrText xml:space="preserve"> REF _Ref486699935 </w:instrText>
      </w:r>
      <w:r>
        <w:instrText xml:space="preserve"> \* MERGEFORMAT </w:instrText>
      </w:r>
      <w:r w:rsidRPr="00277400">
        <w:fldChar w:fldCharType="separate"/>
      </w:r>
      <w:r w:rsidRPr="00277400">
        <w:t xml:space="preserve">Tabla </w:t>
      </w:r>
      <w:r w:rsidRPr="00277400">
        <w:rPr>
          <w:noProof/>
        </w:rPr>
        <w:t>6</w:t>
      </w:r>
      <w:r w:rsidRPr="00277400">
        <w:rPr>
          <w:noProof/>
        </w:rPr>
        <w:fldChar w:fldCharType="end"/>
      </w:r>
      <w:r w:rsidRPr="00277400">
        <w:t xml:space="preserve"> nos muestra las variables que están relacionados a la pandemia y sus efectos en el comportamiento de la población. En general solamente un 16,4% de los participantes afirmaron que se enfermaron de Covid-19 en la feria de Ex – Rieles, seguido de la feria Villa Obrajes con un 13,3% de los participantes y 10,6% de los participantes de la feria 1ero de Mayo. De todas formas, se observa que un gran porcentaje de la población cambio sus hábitos de limpieza personal, con un promedio de 61,6%, un porcentaje menor de 49,1% cambio sus hábitos de limpieza de vivienda y de forma diferenciada cambio su forma de alimentación. En la feria 1ero de </w:t>
      </w:r>
      <w:proofErr w:type="gramStart"/>
      <w:r w:rsidRPr="00277400">
        <w:t>Mayo</w:t>
      </w:r>
      <w:proofErr w:type="gramEnd"/>
      <w:r w:rsidRPr="00277400">
        <w:t xml:space="preserve"> 52,9% de la población cambio su forma de alimentación mientras que 46,7% de la feria de Villa Obrajes y solo 38,2% de la feria Ex Rieles. A pesar de las diferencias entre ferias, el comportamiento relacionado con el COVID-19 fue similar entre los tratamientos, lo que indica que su efecto sobre los resultados del experimento no fue significativo. Los detalles se encuentran en la tabla de balance del Anexo.</w:t>
      </w:r>
    </w:p>
    <w:p w:rsidR="00DC7F4E" w:rsidRPr="00277400" w:rsidRDefault="00DC7F4E" w:rsidP="00DC7F4E">
      <w:pPr>
        <w:pStyle w:val="Descripcin"/>
        <w:rPr>
          <w:color w:val="000000"/>
        </w:rPr>
      </w:pPr>
      <w:bookmarkStart w:id="1" w:name="_Ref486699935"/>
      <w:bookmarkEnd w:id="0"/>
      <w:r w:rsidRPr="00277400">
        <w:t xml:space="preserve">Tabla </w:t>
      </w:r>
      <w:r w:rsidRPr="00277400">
        <w:fldChar w:fldCharType="begin"/>
      </w:r>
      <w:r w:rsidRPr="00277400">
        <w:instrText xml:space="preserve"> SEQ Tabla \* ARABIC </w:instrText>
      </w:r>
      <w:r w:rsidRPr="00277400">
        <w:fldChar w:fldCharType="separate"/>
      </w:r>
      <w:r w:rsidRPr="00277400">
        <w:rPr>
          <w:noProof/>
        </w:rPr>
        <w:t>6</w:t>
      </w:r>
      <w:r w:rsidRPr="00277400">
        <w:fldChar w:fldCharType="end"/>
      </w:r>
      <w:bookmarkEnd w:id="1"/>
      <w:r w:rsidRPr="00277400">
        <w:t>: Comportamiento relacionado al virus COVID-19</w:t>
      </w:r>
    </w:p>
    <w:tbl>
      <w:tblPr>
        <w:tblpPr w:leftFromText="141" w:rightFromText="141" w:vertAnchor="text" w:horzAnchor="page" w:tblpX="1630" w:tblpY="153"/>
        <w:tblW w:w="5000" w:type="pct"/>
        <w:tblLook w:val="0000" w:firstRow="0" w:lastRow="0" w:firstColumn="0" w:lastColumn="0" w:noHBand="0" w:noVBand="0"/>
      </w:tblPr>
      <w:tblGrid>
        <w:gridCol w:w="3145"/>
        <w:gridCol w:w="1383"/>
        <w:gridCol w:w="1521"/>
        <w:gridCol w:w="1383"/>
        <w:gridCol w:w="1072"/>
      </w:tblGrid>
      <w:tr w:rsidR="00DC7F4E" w:rsidRPr="00277400" w:rsidTr="0031393C">
        <w:trPr>
          <w:trHeight w:val="552"/>
        </w:trPr>
        <w:tc>
          <w:tcPr>
            <w:tcW w:w="1850" w:type="pct"/>
            <w:tcBorders>
              <w:top w:val="single" w:sz="4" w:space="0" w:color="auto"/>
              <w:left w:val="nil"/>
              <w:bottom w:val="single" w:sz="4" w:space="0" w:color="auto"/>
              <w:right w:val="nil"/>
            </w:tcBorders>
          </w:tcPr>
          <w:p w:rsidR="00DC7F4E" w:rsidRPr="00277400" w:rsidRDefault="00DC7F4E" w:rsidP="0031393C">
            <w:pPr>
              <w:widowControl w:val="0"/>
              <w:autoSpaceDE w:val="0"/>
              <w:autoSpaceDN w:val="0"/>
              <w:adjustRightInd w:val="0"/>
              <w:spacing w:after="0" w:line="240" w:lineRule="auto"/>
              <w:rPr>
                <w:rFonts w:cs="Times New Roman"/>
              </w:rPr>
            </w:pPr>
          </w:p>
        </w:tc>
        <w:tc>
          <w:tcPr>
            <w:tcW w:w="813" w:type="pct"/>
            <w:tcBorders>
              <w:top w:val="single" w:sz="4" w:space="0" w:color="auto"/>
              <w:left w:val="nil"/>
              <w:bottom w:val="single" w:sz="4" w:space="0" w:color="auto"/>
              <w:right w:val="nil"/>
            </w:tcBorders>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b/>
              </w:rPr>
              <w:t>Total</w:t>
            </w:r>
          </w:p>
        </w:tc>
        <w:tc>
          <w:tcPr>
            <w:tcW w:w="894" w:type="pct"/>
            <w:tcBorders>
              <w:top w:val="single" w:sz="4" w:space="0" w:color="auto"/>
              <w:left w:val="nil"/>
              <w:bottom w:val="single" w:sz="4" w:space="0" w:color="auto"/>
              <w:right w:val="nil"/>
            </w:tcBorders>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b/>
              </w:rPr>
              <w:t>Villa Obrajes</w:t>
            </w:r>
            <w:r w:rsidRPr="00277400">
              <w:rPr>
                <w:rFonts w:cs="Times New Roman"/>
                <w:b/>
              </w:rPr>
              <w:t xml:space="preserve"> (Sacaba)</w:t>
            </w:r>
          </w:p>
        </w:tc>
        <w:tc>
          <w:tcPr>
            <w:tcW w:w="813" w:type="pct"/>
            <w:tcBorders>
              <w:top w:val="single" w:sz="4" w:space="0" w:color="auto"/>
              <w:left w:val="nil"/>
              <w:bottom w:val="single" w:sz="4" w:space="0" w:color="auto"/>
              <w:right w:val="nil"/>
            </w:tcBorders>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b/>
              </w:rPr>
              <w:t>1ero de Mayo</w:t>
            </w:r>
          </w:p>
        </w:tc>
        <w:tc>
          <w:tcPr>
            <w:tcW w:w="630" w:type="pct"/>
            <w:tcBorders>
              <w:top w:val="single" w:sz="4" w:space="0" w:color="auto"/>
              <w:left w:val="nil"/>
              <w:bottom w:val="single" w:sz="4" w:space="0" w:color="auto"/>
              <w:right w:val="nil"/>
            </w:tcBorders>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b/>
              </w:rPr>
              <w:t>Ex-Rieles</w:t>
            </w:r>
          </w:p>
        </w:tc>
      </w:tr>
      <w:tr w:rsidR="00DC7F4E" w:rsidRPr="00277400" w:rsidTr="0031393C">
        <w:trPr>
          <w:trHeight w:val="552"/>
        </w:trPr>
        <w:tc>
          <w:tcPr>
            <w:tcW w:w="1850" w:type="pct"/>
            <w:tcBorders>
              <w:top w:val="single" w:sz="4" w:space="0" w:color="auto"/>
              <w:left w:val="nil"/>
              <w:right w:val="nil"/>
            </w:tcBorders>
            <w:shd w:val="clear" w:color="auto" w:fill="D9D9D9" w:themeFill="background1" w:themeFillShade="D9"/>
          </w:tcPr>
          <w:p w:rsidR="00DC7F4E" w:rsidRPr="00277400" w:rsidRDefault="00DC7F4E" w:rsidP="0031393C">
            <w:pPr>
              <w:widowControl w:val="0"/>
              <w:autoSpaceDE w:val="0"/>
              <w:autoSpaceDN w:val="0"/>
              <w:adjustRightInd w:val="0"/>
              <w:spacing w:after="0" w:line="240" w:lineRule="auto"/>
              <w:rPr>
                <w:rFonts w:cs="Times New Roman"/>
              </w:rPr>
            </w:pPr>
            <w:r w:rsidRPr="00277400">
              <w:rPr>
                <w:rFonts w:cs="Times New Roman"/>
              </w:rPr>
              <w:t xml:space="preserve">Se </w:t>
            </w:r>
            <w:proofErr w:type="spellStart"/>
            <w:r w:rsidRPr="00277400">
              <w:rPr>
                <w:rFonts w:cs="Times New Roman"/>
              </w:rPr>
              <w:t>enfermo</w:t>
            </w:r>
            <w:proofErr w:type="spellEnd"/>
            <w:r w:rsidRPr="00277400">
              <w:rPr>
                <w:rFonts w:cs="Times New Roman"/>
              </w:rPr>
              <w:t xml:space="preserve"> de Covid-19</w:t>
            </w:r>
          </w:p>
        </w:tc>
        <w:tc>
          <w:tcPr>
            <w:tcW w:w="813" w:type="pct"/>
            <w:tcBorders>
              <w:top w:val="single" w:sz="4" w:space="0" w:color="auto"/>
              <w:left w:val="nil"/>
              <w:right w:val="nil"/>
            </w:tcBorders>
            <w:shd w:val="clear" w:color="auto" w:fill="D9D9D9" w:themeFill="background1" w:themeFillShade="D9"/>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13,49</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(34,23)</w:t>
            </w:r>
          </w:p>
        </w:tc>
        <w:tc>
          <w:tcPr>
            <w:tcW w:w="894" w:type="pct"/>
            <w:tcBorders>
              <w:top w:val="single" w:sz="4" w:space="0" w:color="auto"/>
              <w:left w:val="nil"/>
              <w:right w:val="nil"/>
            </w:tcBorders>
            <w:shd w:val="clear" w:color="auto" w:fill="D9D9D9" w:themeFill="background1" w:themeFillShade="D9"/>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13,33</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(34,22)</w:t>
            </w:r>
          </w:p>
        </w:tc>
        <w:tc>
          <w:tcPr>
            <w:tcW w:w="813" w:type="pct"/>
            <w:tcBorders>
              <w:top w:val="single" w:sz="4" w:space="0" w:color="auto"/>
              <w:left w:val="nil"/>
              <w:right w:val="nil"/>
            </w:tcBorders>
            <w:shd w:val="clear" w:color="auto" w:fill="D9D9D9" w:themeFill="background1" w:themeFillShade="D9"/>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10,58</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(30,90)</w:t>
            </w:r>
          </w:p>
        </w:tc>
        <w:tc>
          <w:tcPr>
            <w:tcW w:w="630" w:type="pct"/>
            <w:tcBorders>
              <w:top w:val="single" w:sz="4" w:space="0" w:color="auto"/>
              <w:left w:val="nil"/>
              <w:right w:val="nil"/>
            </w:tcBorders>
            <w:shd w:val="clear" w:color="auto" w:fill="D9D9D9" w:themeFill="background1" w:themeFillShade="D9"/>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16,36</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(37,16)</w:t>
            </w:r>
          </w:p>
        </w:tc>
      </w:tr>
      <w:tr w:rsidR="00DC7F4E" w:rsidRPr="00277400" w:rsidTr="0031393C">
        <w:trPr>
          <w:trHeight w:val="552"/>
        </w:trPr>
        <w:tc>
          <w:tcPr>
            <w:tcW w:w="1850" w:type="pct"/>
            <w:tcBorders>
              <w:top w:val="nil"/>
              <w:left w:val="nil"/>
              <w:right w:val="nil"/>
            </w:tcBorders>
            <w:shd w:val="clear" w:color="auto" w:fill="FFFFFF" w:themeFill="background1"/>
          </w:tcPr>
          <w:p w:rsidR="00DC7F4E" w:rsidRPr="00277400" w:rsidRDefault="00DC7F4E" w:rsidP="0031393C">
            <w:pPr>
              <w:widowControl w:val="0"/>
              <w:autoSpaceDE w:val="0"/>
              <w:autoSpaceDN w:val="0"/>
              <w:adjustRightInd w:val="0"/>
              <w:spacing w:after="0" w:line="240" w:lineRule="auto"/>
              <w:rPr>
                <w:rFonts w:cs="Times New Roman"/>
              </w:rPr>
            </w:pPr>
            <w:r w:rsidRPr="00277400">
              <w:rPr>
                <w:rFonts w:cs="Times New Roman"/>
              </w:rPr>
              <w:t>Desde la pandemia cambio sus hábitos de limpieza personal</w:t>
            </w:r>
          </w:p>
        </w:tc>
        <w:tc>
          <w:tcPr>
            <w:tcW w:w="813" w:type="pct"/>
            <w:tcBorders>
              <w:top w:val="nil"/>
              <w:left w:val="nil"/>
              <w:right w:val="nil"/>
            </w:tcBorders>
            <w:shd w:val="clear" w:color="auto" w:fill="FFFFFF" w:themeFill="background1"/>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61,59</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(48,72)</w:t>
            </w:r>
          </w:p>
        </w:tc>
        <w:tc>
          <w:tcPr>
            <w:tcW w:w="894" w:type="pct"/>
            <w:tcBorders>
              <w:top w:val="nil"/>
              <w:left w:val="nil"/>
              <w:right w:val="nil"/>
            </w:tcBorders>
            <w:shd w:val="clear" w:color="auto" w:fill="FFFFFF" w:themeFill="background1"/>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57,33</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(49,79)</w:t>
            </w:r>
          </w:p>
        </w:tc>
        <w:tc>
          <w:tcPr>
            <w:tcW w:w="813" w:type="pct"/>
            <w:tcBorders>
              <w:top w:val="nil"/>
              <w:left w:val="nil"/>
              <w:right w:val="nil"/>
            </w:tcBorders>
            <w:shd w:val="clear" w:color="auto" w:fill="FFFFFF" w:themeFill="background1"/>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56,73</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(49,78)</w:t>
            </w:r>
          </w:p>
        </w:tc>
        <w:tc>
          <w:tcPr>
            <w:tcW w:w="630" w:type="pct"/>
            <w:tcBorders>
              <w:top w:val="nil"/>
              <w:left w:val="nil"/>
              <w:right w:val="nil"/>
            </w:tcBorders>
            <w:shd w:val="clear" w:color="auto" w:fill="FFFFFF" w:themeFill="background1"/>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69,09</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(46,42)</w:t>
            </w:r>
          </w:p>
        </w:tc>
      </w:tr>
      <w:tr w:rsidR="00DC7F4E" w:rsidRPr="00277400" w:rsidTr="0031393C">
        <w:trPr>
          <w:trHeight w:val="552"/>
        </w:trPr>
        <w:tc>
          <w:tcPr>
            <w:tcW w:w="1850" w:type="pct"/>
            <w:tcBorders>
              <w:top w:val="nil"/>
              <w:left w:val="nil"/>
              <w:right w:val="nil"/>
            </w:tcBorders>
            <w:shd w:val="clear" w:color="auto" w:fill="D9D9D9" w:themeFill="background1" w:themeFillShade="D9"/>
          </w:tcPr>
          <w:p w:rsidR="00DC7F4E" w:rsidRPr="00277400" w:rsidRDefault="00DC7F4E" w:rsidP="0031393C">
            <w:pPr>
              <w:widowControl w:val="0"/>
              <w:autoSpaceDE w:val="0"/>
              <w:autoSpaceDN w:val="0"/>
              <w:adjustRightInd w:val="0"/>
              <w:spacing w:after="0" w:line="240" w:lineRule="auto"/>
              <w:rPr>
                <w:rFonts w:cs="Times New Roman"/>
              </w:rPr>
            </w:pPr>
            <w:r w:rsidRPr="00277400">
              <w:rPr>
                <w:rFonts w:cs="Times New Roman"/>
              </w:rPr>
              <w:t>Desde la pandemia cambio sus hábitos de limpieza vivienda</w:t>
            </w:r>
          </w:p>
        </w:tc>
        <w:tc>
          <w:tcPr>
            <w:tcW w:w="813" w:type="pct"/>
            <w:tcBorders>
              <w:top w:val="nil"/>
              <w:left w:val="nil"/>
              <w:right w:val="nil"/>
            </w:tcBorders>
            <w:shd w:val="clear" w:color="auto" w:fill="D9D9D9" w:themeFill="background1" w:themeFillShade="D9"/>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49,13</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(50,08)</w:t>
            </w:r>
          </w:p>
        </w:tc>
        <w:tc>
          <w:tcPr>
            <w:tcW w:w="894" w:type="pct"/>
            <w:tcBorders>
              <w:top w:val="nil"/>
              <w:left w:val="nil"/>
              <w:right w:val="nil"/>
            </w:tcBorders>
            <w:shd w:val="clear" w:color="auto" w:fill="D9D9D9" w:themeFill="background1" w:themeFillShade="D9"/>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49,33</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(50,33)</w:t>
            </w:r>
          </w:p>
        </w:tc>
        <w:tc>
          <w:tcPr>
            <w:tcW w:w="813" w:type="pct"/>
            <w:tcBorders>
              <w:top w:val="nil"/>
              <w:left w:val="nil"/>
              <w:right w:val="nil"/>
            </w:tcBorders>
            <w:shd w:val="clear" w:color="auto" w:fill="D9D9D9" w:themeFill="background1" w:themeFillShade="D9"/>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43,27</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(49,78)</w:t>
            </w:r>
          </w:p>
        </w:tc>
        <w:tc>
          <w:tcPr>
            <w:tcW w:w="630" w:type="pct"/>
            <w:tcBorders>
              <w:top w:val="nil"/>
              <w:left w:val="nil"/>
              <w:right w:val="nil"/>
            </w:tcBorders>
            <w:shd w:val="clear" w:color="auto" w:fill="D9D9D9" w:themeFill="background1" w:themeFillShade="D9"/>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54,55</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(50,02)</w:t>
            </w:r>
          </w:p>
        </w:tc>
      </w:tr>
      <w:tr w:rsidR="00DC7F4E" w:rsidRPr="00277400" w:rsidTr="0031393C">
        <w:trPr>
          <w:trHeight w:val="552"/>
        </w:trPr>
        <w:tc>
          <w:tcPr>
            <w:tcW w:w="1850" w:type="pct"/>
            <w:tcBorders>
              <w:top w:val="nil"/>
              <w:left w:val="nil"/>
              <w:bottom w:val="single" w:sz="4" w:space="0" w:color="auto"/>
              <w:right w:val="nil"/>
            </w:tcBorders>
            <w:shd w:val="clear" w:color="auto" w:fill="FFFFFF" w:themeFill="background1"/>
          </w:tcPr>
          <w:p w:rsidR="00DC7F4E" w:rsidRPr="00277400" w:rsidRDefault="00DC7F4E" w:rsidP="0031393C">
            <w:pPr>
              <w:widowControl w:val="0"/>
              <w:autoSpaceDE w:val="0"/>
              <w:autoSpaceDN w:val="0"/>
              <w:adjustRightInd w:val="0"/>
              <w:spacing w:after="0" w:line="240" w:lineRule="auto"/>
              <w:rPr>
                <w:rFonts w:cs="Times New Roman"/>
              </w:rPr>
            </w:pPr>
            <w:r w:rsidRPr="00277400">
              <w:rPr>
                <w:rFonts w:cs="Times New Roman"/>
              </w:rPr>
              <w:t>Desde la pandemia cambio su forma de alimentación</w:t>
            </w:r>
          </w:p>
        </w:tc>
        <w:tc>
          <w:tcPr>
            <w:tcW w:w="813" w:type="pct"/>
            <w:tcBorders>
              <w:top w:val="nil"/>
              <w:left w:val="nil"/>
              <w:bottom w:val="single" w:sz="4" w:space="0" w:color="auto"/>
              <w:right w:val="nil"/>
            </w:tcBorders>
            <w:shd w:val="clear" w:color="auto" w:fill="FFFFFF" w:themeFill="background1"/>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45,67</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(49,90)</w:t>
            </w:r>
          </w:p>
        </w:tc>
        <w:tc>
          <w:tcPr>
            <w:tcW w:w="894" w:type="pct"/>
            <w:tcBorders>
              <w:top w:val="nil"/>
              <w:left w:val="nil"/>
              <w:bottom w:val="single" w:sz="4" w:space="0" w:color="auto"/>
              <w:right w:val="nil"/>
            </w:tcBorders>
            <w:shd w:val="clear" w:color="auto" w:fill="FFFFFF" w:themeFill="background1"/>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46,67</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(50,22)</w:t>
            </w:r>
          </w:p>
        </w:tc>
        <w:tc>
          <w:tcPr>
            <w:tcW w:w="813" w:type="pct"/>
            <w:tcBorders>
              <w:top w:val="nil"/>
              <w:left w:val="nil"/>
              <w:bottom w:val="single" w:sz="4" w:space="0" w:color="auto"/>
              <w:right w:val="nil"/>
            </w:tcBorders>
            <w:shd w:val="clear" w:color="auto" w:fill="FFFFFF" w:themeFill="background1"/>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52,88</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(50,16)</w:t>
            </w:r>
          </w:p>
        </w:tc>
        <w:tc>
          <w:tcPr>
            <w:tcW w:w="630" w:type="pct"/>
            <w:tcBorders>
              <w:top w:val="nil"/>
              <w:left w:val="nil"/>
              <w:bottom w:val="single" w:sz="4" w:space="0" w:color="auto"/>
              <w:right w:val="nil"/>
            </w:tcBorders>
            <w:shd w:val="clear" w:color="auto" w:fill="FFFFFF" w:themeFill="background1"/>
          </w:tcPr>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38,18</w:t>
            </w:r>
          </w:p>
          <w:p w:rsidR="00DC7F4E" w:rsidRPr="00277400" w:rsidRDefault="00DC7F4E" w:rsidP="0031393C">
            <w:pPr>
              <w:widowControl w:val="0"/>
              <w:autoSpaceDE w:val="0"/>
              <w:autoSpaceDN w:val="0"/>
              <w:adjustRightInd w:val="0"/>
              <w:spacing w:after="0" w:line="240" w:lineRule="auto"/>
              <w:jc w:val="center"/>
              <w:rPr>
                <w:rFonts w:cs="Times New Roman"/>
              </w:rPr>
            </w:pPr>
            <w:r w:rsidRPr="00277400">
              <w:rPr>
                <w:rFonts w:cs="Times New Roman"/>
              </w:rPr>
              <w:t>(48,81)</w:t>
            </w:r>
          </w:p>
        </w:tc>
      </w:tr>
    </w:tbl>
    <w:p w:rsidR="00DC7F4E" w:rsidRPr="00277400" w:rsidRDefault="00DC7F4E" w:rsidP="00DC7F4E">
      <w:r w:rsidRPr="00277400">
        <w:t xml:space="preserve"> </w:t>
      </w:r>
    </w:p>
    <w:p w:rsidR="00DC7F4E" w:rsidRDefault="00DC7F4E"/>
    <w:sectPr w:rsidR="00DC7F4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F4E"/>
    <w:rsid w:val="003B665E"/>
    <w:rsid w:val="00C94549"/>
    <w:rsid w:val="00DC7F4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5F175"/>
  <w15:chartTrackingRefBased/>
  <w15:docId w15:val="{252B33A2-199F-44DB-99CA-8485007B8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Descripcin">
    <w:name w:val="caption"/>
    <w:basedOn w:val="Normal"/>
    <w:next w:val="Normal"/>
    <w:uiPriority w:val="35"/>
    <w:unhideWhenUsed/>
    <w:qFormat/>
    <w:rsid w:val="00DC7F4E"/>
    <w:pPr>
      <w:spacing w:after="200" w:line="240" w:lineRule="auto"/>
      <w:jc w:val="center"/>
    </w:pPr>
    <w:rPr>
      <w:rFonts w:ascii="Arial" w:eastAsia="Arial" w:hAnsi="Arial" w:cs="Arial"/>
      <w:b/>
      <w:bCs/>
      <w:sz w:val="20"/>
      <w:szCs w:val="18"/>
      <w:lang w:val="es-MX" w:eastAsia="uz-Cyrl-UZ"/>
    </w:rPr>
  </w:style>
  <w:style w:type="paragraph" w:styleId="Ttulo">
    <w:name w:val="Title"/>
    <w:basedOn w:val="Normal"/>
    <w:next w:val="Normal"/>
    <w:link w:val="TtuloCar"/>
    <w:uiPriority w:val="10"/>
    <w:qFormat/>
    <w:rsid w:val="003B665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B665E"/>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261</Words>
  <Characters>1441</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Roxana</dc:creator>
  <cp:keywords/>
  <dc:description/>
  <cp:lastModifiedBy>Roxana</cp:lastModifiedBy>
  <cp:revision>1</cp:revision>
  <dcterms:created xsi:type="dcterms:W3CDTF">2021-07-02T15:26:00Z</dcterms:created>
  <dcterms:modified xsi:type="dcterms:W3CDTF">2021-07-02T15:44:00Z</dcterms:modified>
</cp:coreProperties>
</file>