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1.xml" ContentType="application/vnd.openxmlformats-officedocument.themeOverrid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6001" w:rsidRDefault="00066001">
      <w:pPr>
        <w:spacing w:after="0"/>
        <w:ind w:left="720"/>
        <w:jc w:val="both"/>
        <w:rPr>
          <w:b/>
        </w:rPr>
      </w:pPr>
    </w:p>
    <w:p w:rsidR="00066001" w:rsidRPr="006F2C7C" w:rsidRDefault="00B654F2" w:rsidP="006F2C7C">
      <w:pPr>
        <w:pStyle w:val="Ttulo1"/>
      </w:pPr>
      <w:r w:rsidRPr="006F2C7C">
        <w:t>ANEXO 1:</w:t>
      </w:r>
    </w:p>
    <w:p w:rsidR="00066001" w:rsidRPr="006F2C7C" w:rsidRDefault="00B654F2" w:rsidP="006F2C7C">
      <w:pPr>
        <w:pStyle w:val="Ttulo1"/>
      </w:pPr>
      <w:r w:rsidRPr="006F2C7C">
        <w:t>PRÁCTICAS PRODUCTIVAS, MOTIVACIONES Y CONSUMO FAMILIAR</w:t>
      </w:r>
    </w:p>
    <w:p w:rsidR="00066001" w:rsidRPr="006F2C7C" w:rsidRDefault="00066001">
      <w:pPr>
        <w:pBdr>
          <w:top w:val="nil"/>
          <w:left w:val="nil"/>
          <w:bottom w:val="nil"/>
          <w:right w:val="nil"/>
          <w:between w:val="nil"/>
        </w:pBdr>
        <w:spacing w:after="0"/>
        <w:jc w:val="both"/>
        <w:rPr>
          <w:color w:val="000000"/>
          <w:sz w:val="28"/>
        </w:rPr>
      </w:pPr>
    </w:p>
    <w:p w:rsidR="00066001" w:rsidRPr="006F2C7C" w:rsidRDefault="00B654F2">
      <w:pPr>
        <w:numPr>
          <w:ilvl w:val="0"/>
          <w:numId w:val="16"/>
        </w:numPr>
        <w:pBdr>
          <w:top w:val="nil"/>
          <w:left w:val="nil"/>
          <w:bottom w:val="nil"/>
          <w:right w:val="nil"/>
          <w:between w:val="nil"/>
        </w:pBdr>
        <w:jc w:val="both"/>
        <w:rPr>
          <w:b/>
          <w:color w:val="2F5496"/>
          <w:sz w:val="28"/>
        </w:rPr>
      </w:pPr>
      <w:r w:rsidRPr="006F2C7C">
        <w:rPr>
          <w:b/>
          <w:color w:val="2F5496"/>
          <w:sz w:val="28"/>
        </w:rPr>
        <w:t>PRÁCTICAS PRODUCTIVAS</w:t>
      </w:r>
    </w:p>
    <w:p w:rsidR="00066001" w:rsidRDefault="002A58A4">
      <w:pPr>
        <w:jc w:val="both"/>
      </w:pPr>
      <w:bookmarkStart w:id="0" w:name="_heading=h.gjdgxs" w:colFirst="0" w:colLast="0"/>
      <w:bookmarkEnd w:id="0"/>
      <w:r>
        <w:t>La investigación de</w:t>
      </w:r>
      <w:r w:rsidR="00B654F2">
        <w:t xml:space="preserve"> las prácticas productivas incluyó cuatro componentes: Conservación de agua y suelo, promoción de la actividad biótica del suelo, control de plagas y enfermedades, y, uso de semilla. Cada componente incluye prácticas específicas que fueron evaluadas a través de las entrevistas, como se detalla páginas arriba en la sección de metodología del protocolo.</w:t>
      </w:r>
    </w:p>
    <w:p w:rsidR="00066001" w:rsidRDefault="00B654F2">
      <w:pPr>
        <w:jc w:val="both"/>
      </w:pPr>
      <w:r>
        <w:t xml:space="preserve">La sección de prácticas productivas fue aplicada a los 30 productores, es decir ecológicos (23) y convencionales (7). </w:t>
      </w:r>
    </w:p>
    <w:p w:rsidR="00066001" w:rsidRPr="006F2C7C" w:rsidRDefault="00B654F2" w:rsidP="006F2C7C">
      <w:pPr>
        <w:numPr>
          <w:ilvl w:val="1"/>
          <w:numId w:val="16"/>
        </w:numPr>
        <w:pBdr>
          <w:top w:val="nil"/>
          <w:left w:val="nil"/>
          <w:bottom w:val="nil"/>
          <w:right w:val="nil"/>
          <w:between w:val="nil"/>
        </w:pBdr>
        <w:ind w:left="851"/>
        <w:jc w:val="both"/>
        <w:rPr>
          <w:b/>
          <w:color w:val="2F5496"/>
          <w:sz w:val="28"/>
        </w:rPr>
      </w:pPr>
      <w:r w:rsidRPr="006F2C7C">
        <w:rPr>
          <w:b/>
          <w:color w:val="2F5496"/>
          <w:sz w:val="28"/>
        </w:rPr>
        <w:t xml:space="preserve">Productores ecológicos: </w:t>
      </w:r>
    </w:p>
    <w:p w:rsidR="00066001" w:rsidRDefault="00B654F2">
      <w:pPr>
        <w:spacing w:after="0"/>
        <w:jc w:val="both"/>
      </w:pPr>
      <w:r>
        <w:t xml:space="preserve">Para la sección de prácticas, se consideró a 23 productores, de los cuales 17 producen 100% ecológico, y 6 producen de forma mixta; sin embargo, a todos se les aplicó la entrevista para productores ecológicos. De los 23 productores, 14 se auto declaran ecológicos y 9 tienen certificación SPG. La tabla siguiente muestra </w:t>
      </w:r>
      <w:r w:rsidR="002A58A4">
        <w:t xml:space="preserve">el número de productores que aplica cada una de las </w:t>
      </w:r>
      <w:r>
        <w:t>prácticas productivas de acuerdo a los temas abordados.</w:t>
      </w:r>
    </w:p>
    <w:p w:rsidR="00066001" w:rsidRDefault="00066001">
      <w:pPr>
        <w:spacing w:after="0"/>
        <w:jc w:val="both"/>
      </w:pPr>
    </w:p>
    <w:p w:rsidR="00066001" w:rsidRDefault="0097372F">
      <w:pPr>
        <w:spacing w:after="0"/>
        <w:jc w:val="both"/>
        <w:rPr>
          <w:b/>
        </w:rPr>
      </w:pPr>
      <w:r>
        <w:rPr>
          <w:b/>
        </w:rPr>
        <w:t>Tabla 1</w:t>
      </w:r>
    </w:p>
    <w:p w:rsidR="00066001" w:rsidRDefault="00B654F2">
      <w:pPr>
        <w:spacing w:after="0"/>
        <w:jc w:val="both"/>
      </w:pPr>
      <w:r>
        <w:rPr>
          <w:i/>
        </w:rPr>
        <w:t>Número de productores ecológicos que aplican cada una de las prácticas evaluadas, ordenadas por temas</w:t>
      </w:r>
    </w:p>
    <w:tbl>
      <w:tblPr>
        <w:tblStyle w:val="a"/>
        <w:tblW w:w="8926" w:type="dxa"/>
        <w:jc w:val="cente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3456"/>
        <w:gridCol w:w="3044"/>
        <w:gridCol w:w="2426"/>
      </w:tblGrid>
      <w:tr w:rsidR="00066001" w:rsidTr="00066001">
        <w:trPr>
          <w:cnfStyle w:val="100000000000" w:firstRow="1" w:lastRow="0" w:firstColumn="0" w:lastColumn="0" w:oddVBand="0" w:evenVBand="0" w:oddHBand="0" w:evenHBand="0" w:firstRowFirstColumn="0" w:firstRowLastColumn="0" w:lastRowFirstColumn="0" w:lastRowLastColumn="0"/>
          <w:trHeight w:val="352"/>
          <w:jc w:val="center"/>
        </w:trPr>
        <w:tc>
          <w:tcPr>
            <w:cnfStyle w:val="001000000000" w:firstRow="0" w:lastRow="0" w:firstColumn="1" w:lastColumn="0" w:oddVBand="0" w:evenVBand="0" w:oddHBand="0" w:evenHBand="0" w:firstRowFirstColumn="0" w:firstRowLastColumn="0" w:lastRowFirstColumn="0" w:lastRowLastColumn="0"/>
            <w:tcW w:w="3456" w:type="dxa"/>
          </w:tcPr>
          <w:p w:rsidR="00066001" w:rsidRDefault="00B654F2">
            <w:pPr>
              <w:jc w:val="center"/>
              <w:rPr>
                <w:color w:val="000000"/>
                <w:sz w:val="24"/>
                <w:szCs w:val="24"/>
              </w:rPr>
            </w:pPr>
            <w:r>
              <w:rPr>
                <w:color w:val="000000"/>
                <w:sz w:val="24"/>
                <w:szCs w:val="24"/>
              </w:rPr>
              <w:t>Temas</w:t>
            </w:r>
          </w:p>
        </w:tc>
        <w:tc>
          <w:tcPr>
            <w:tcW w:w="3044" w:type="dxa"/>
          </w:tcPr>
          <w:p w:rsidR="00066001" w:rsidRDefault="00B654F2">
            <w:pPr>
              <w:jc w:val="center"/>
              <w:cnfStyle w:val="100000000000" w:firstRow="1" w:lastRow="0" w:firstColumn="0" w:lastColumn="0" w:oddVBand="0" w:evenVBand="0" w:oddHBand="0" w:evenHBand="0" w:firstRowFirstColumn="0" w:firstRowLastColumn="0" w:lastRowFirstColumn="0" w:lastRowLastColumn="0"/>
              <w:rPr>
                <w:color w:val="000000"/>
                <w:sz w:val="24"/>
                <w:szCs w:val="24"/>
              </w:rPr>
            </w:pPr>
            <w:r>
              <w:rPr>
                <w:color w:val="000000"/>
                <w:sz w:val="24"/>
                <w:szCs w:val="24"/>
              </w:rPr>
              <w:t>Prácticas productivas</w:t>
            </w:r>
          </w:p>
        </w:tc>
        <w:tc>
          <w:tcPr>
            <w:tcW w:w="2426" w:type="dxa"/>
          </w:tcPr>
          <w:p w:rsidR="00066001" w:rsidRDefault="00B654F2">
            <w:pPr>
              <w:jc w:val="center"/>
              <w:cnfStyle w:val="100000000000" w:firstRow="1" w:lastRow="0" w:firstColumn="0" w:lastColumn="0" w:oddVBand="0" w:evenVBand="0" w:oddHBand="0" w:evenHBand="0" w:firstRowFirstColumn="0" w:firstRowLastColumn="0" w:lastRowFirstColumn="0" w:lastRowLastColumn="0"/>
              <w:rPr>
                <w:color w:val="000000"/>
                <w:sz w:val="24"/>
                <w:szCs w:val="24"/>
              </w:rPr>
            </w:pPr>
            <w:r>
              <w:rPr>
                <w:color w:val="000000"/>
                <w:sz w:val="24"/>
                <w:szCs w:val="24"/>
              </w:rPr>
              <w:t>Nro productores eco</w:t>
            </w:r>
          </w:p>
        </w:tc>
      </w:tr>
      <w:tr w:rsidR="00066001" w:rsidTr="00066001">
        <w:trPr>
          <w:cnfStyle w:val="000000100000" w:firstRow="0" w:lastRow="0" w:firstColumn="0" w:lastColumn="0" w:oddVBand="0" w:evenVBand="0" w:oddHBand="1" w:evenHBand="0" w:firstRowFirstColumn="0" w:firstRowLastColumn="0" w:lastRowFirstColumn="0" w:lastRowLastColumn="0"/>
          <w:trHeight w:val="383"/>
          <w:jc w:val="center"/>
        </w:trPr>
        <w:tc>
          <w:tcPr>
            <w:cnfStyle w:val="001000000000" w:firstRow="0" w:lastRow="0" w:firstColumn="1" w:lastColumn="0" w:oddVBand="0" w:evenVBand="0" w:oddHBand="0" w:evenHBand="0" w:firstRowFirstColumn="0" w:firstRowLastColumn="0" w:lastRowFirstColumn="0" w:lastRowLastColumn="0"/>
            <w:tcW w:w="3456" w:type="dxa"/>
            <w:vMerge w:val="restart"/>
          </w:tcPr>
          <w:p w:rsidR="00066001" w:rsidRDefault="00B654F2">
            <w:pPr>
              <w:numPr>
                <w:ilvl w:val="0"/>
                <w:numId w:val="17"/>
              </w:numPr>
              <w:pBdr>
                <w:top w:val="nil"/>
                <w:left w:val="nil"/>
                <w:bottom w:val="nil"/>
                <w:right w:val="nil"/>
                <w:between w:val="nil"/>
              </w:pBdr>
              <w:spacing w:after="160" w:line="259" w:lineRule="auto"/>
              <w:ind w:left="313"/>
              <w:rPr>
                <w:color w:val="000000"/>
              </w:rPr>
            </w:pPr>
            <w:r>
              <w:rPr>
                <w:b w:val="0"/>
                <w:color w:val="000000"/>
              </w:rPr>
              <w:t>Promoción de la actividad biótica del suelo</w:t>
            </w:r>
          </w:p>
        </w:tc>
        <w:tc>
          <w:tcPr>
            <w:tcW w:w="3044" w:type="dxa"/>
          </w:tcPr>
          <w:p w:rsidR="00066001" w:rsidRDefault="00B654F2">
            <w:pPr>
              <w:cnfStyle w:val="000000100000" w:firstRow="0" w:lastRow="0" w:firstColumn="0" w:lastColumn="0" w:oddVBand="0" w:evenVBand="0" w:oddHBand="1" w:evenHBand="0" w:firstRowFirstColumn="0" w:firstRowLastColumn="0" w:lastRowFirstColumn="0" w:lastRowLastColumn="0"/>
              <w:rPr>
                <w:b/>
                <w:color w:val="000000"/>
              </w:rPr>
            </w:pPr>
            <w:r>
              <w:rPr>
                <w:b/>
                <w:color w:val="000000"/>
              </w:rPr>
              <w:t>Rotación de cultivos</w:t>
            </w:r>
          </w:p>
        </w:tc>
        <w:tc>
          <w:tcPr>
            <w:tcW w:w="2426" w:type="dxa"/>
          </w:tcPr>
          <w:p w:rsidR="00066001" w:rsidRDefault="00B654F2">
            <w:pPr>
              <w:jc w:val="right"/>
              <w:cnfStyle w:val="000000100000" w:firstRow="0" w:lastRow="0" w:firstColumn="0" w:lastColumn="0" w:oddVBand="0" w:evenVBand="0" w:oddHBand="1" w:evenHBand="0" w:firstRowFirstColumn="0" w:firstRowLastColumn="0" w:lastRowFirstColumn="0" w:lastRowLastColumn="0"/>
              <w:rPr>
                <w:color w:val="000000"/>
              </w:rPr>
            </w:pPr>
            <w:r>
              <w:rPr>
                <w:color w:val="000000"/>
              </w:rPr>
              <w:t>21</w:t>
            </w:r>
          </w:p>
        </w:tc>
      </w:tr>
      <w:tr w:rsidR="00066001" w:rsidTr="00066001">
        <w:trPr>
          <w:trHeight w:val="430"/>
          <w:jc w:val="center"/>
        </w:trPr>
        <w:tc>
          <w:tcPr>
            <w:cnfStyle w:val="001000000000" w:firstRow="0" w:lastRow="0" w:firstColumn="1" w:lastColumn="0" w:oddVBand="0" w:evenVBand="0" w:oddHBand="0" w:evenHBand="0" w:firstRowFirstColumn="0" w:firstRowLastColumn="0" w:lastRowFirstColumn="0" w:lastRowLastColumn="0"/>
            <w:tcW w:w="3456" w:type="dxa"/>
            <w:vMerge/>
          </w:tcPr>
          <w:p w:rsidR="00066001" w:rsidRDefault="00066001">
            <w:pPr>
              <w:widowControl w:val="0"/>
              <w:pBdr>
                <w:top w:val="nil"/>
                <w:left w:val="nil"/>
                <w:bottom w:val="nil"/>
                <w:right w:val="nil"/>
                <w:between w:val="nil"/>
              </w:pBdr>
              <w:spacing w:line="276" w:lineRule="auto"/>
              <w:rPr>
                <w:color w:val="000000"/>
              </w:rPr>
            </w:pPr>
          </w:p>
        </w:tc>
        <w:tc>
          <w:tcPr>
            <w:tcW w:w="3044" w:type="dxa"/>
          </w:tcPr>
          <w:p w:rsidR="00066001" w:rsidRDefault="00B654F2">
            <w:pPr>
              <w:cnfStyle w:val="000000000000" w:firstRow="0" w:lastRow="0" w:firstColumn="0" w:lastColumn="0" w:oddVBand="0" w:evenVBand="0" w:oddHBand="0" w:evenHBand="0" w:firstRowFirstColumn="0" w:firstRowLastColumn="0" w:lastRowFirstColumn="0" w:lastRowLastColumn="0"/>
              <w:rPr>
                <w:b/>
                <w:color w:val="000000"/>
              </w:rPr>
            </w:pPr>
            <w:r>
              <w:rPr>
                <w:b/>
                <w:color w:val="000000"/>
              </w:rPr>
              <w:t>Estiércol</w:t>
            </w:r>
          </w:p>
        </w:tc>
        <w:tc>
          <w:tcPr>
            <w:tcW w:w="2426" w:type="dxa"/>
          </w:tcPr>
          <w:p w:rsidR="00066001" w:rsidRDefault="00B654F2">
            <w:pPr>
              <w:jc w:val="right"/>
              <w:cnfStyle w:val="000000000000" w:firstRow="0" w:lastRow="0" w:firstColumn="0" w:lastColumn="0" w:oddVBand="0" w:evenVBand="0" w:oddHBand="0" w:evenHBand="0" w:firstRowFirstColumn="0" w:firstRowLastColumn="0" w:lastRowFirstColumn="0" w:lastRowLastColumn="0"/>
              <w:rPr>
                <w:color w:val="000000"/>
              </w:rPr>
            </w:pPr>
            <w:r>
              <w:rPr>
                <w:color w:val="000000"/>
              </w:rPr>
              <w:t>20</w:t>
            </w:r>
          </w:p>
        </w:tc>
      </w:tr>
      <w:tr w:rsidR="00066001" w:rsidTr="00066001">
        <w:trPr>
          <w:cnfStyle w:val="000000100000" w:firstRow="0" w:lastRow="0" w:firstColumn="0" w:lastColumn="0" w:oddVBand="0" w:evenVBand="0" w:oddHBand="1" w:evenHBand="0" w:firstRowFirstColumn="0" w:firstRowLastColumn="0" w:lastRowFirstColumn="0" w:lastRowLastColumn="0"/>
          <w:trHeight w:val="423"/>
          <w:jc w:val="center"/>
        </w:trPr>
        <w:tc>
          <w:tcPr>
            <w:cnfStyle w:val="001000000000" w:firstRow="0" w:lastRow="0" w:firstColumn="1" w:lastColumn="0" w:oddVBand="0" w:evenVBand="0" w:oddHBand="0" w:evenHBand="0" w:firstRowFirstColumn="0" w:firstRowLastColumn="0" w:lastRowFirstColumn="0" w:lastRowLastColumn="0"/>
            <w:tcW w:w="3456" w:type="dxa"/>
            <w:vMerge/>
          </w:tcPr>
          <w:p w:rsidR="00066001" w:rsidRDefault="00066001">
            <w:pPr>
              <w:widowControl w:val="0"/>
              <w:pBdr>
                <w:top w:val="nil"/>
                <w:left w:val="nil"/>
                <w:bottom w:val="nil"/>
                <w:right w:val="nil"/>
                <w:between w:val="nil"/>
              </w:pBdr>
              <w:spacing w:line="276" w:lineRule="auto"/>
              <w:rPr>
                <w:color w:val="000000"/>
              </w:rPr>
            </w:pPr>
          </w:p>
        </w:tc>
        <w:tc>
          <w:tcPr>
            <w:tcW w:w="3044" w:type="dxa"/>
          </w:tcPr>
          <w:p w:rsidR="00066001" w:rsidRDefault="00B654F2">
            <w:pPr>
              <w:cnfStyle w:val="000000100000" w:firstRow="0" w:lastRow="0" w:firstColumn="0" w:lastColumn="0" w:oddVBand="0" w:evenVBand="0" w:oddHBand="1" w:evenHBand="0" w:firstRowFirstColumn="0" w:firstRowLastColumn="0" w:lastRowFirstColumn="0" w:lastRowLastColumn="0"/>
              <w:rPr>
                <w:b/>
                <w:color w:val="000000"/>
              </w:rPr>
            </w:pPr>
            <w:r>
              <w:rPr>
                <w:b/>
                <w:color w:val="000000"/>
              </w:rPr>
              <w:t>Asociación de cultivos</w:t>
            </w:r>
          </w:p>
        </w:tc>
        <w:tc>
          <w:tcPr>
            <w:tcW w:w="2426" w:type="dxa"/>
          </w:tcPr>
          <w:p w:rsidR="00066001" w:rsidRDefault="00B654F2">
            <w:pPr>
              <w:jc w:val="right"/>
              <w:cnfStyle w:val="000000100000" w:firstRow="0" w:lastRow="0" w:firstColumn="0" w:lastColumn="0" w:oddVBand="0" w:evenVBand="0" w:oddHBand="1" w:evenHBand="0" w:firstRowFirstColumn="0" w:firstRowLastColumn="0" w:lastRowFirstColumn="0" w:lastRowLastColumn="0"/>
              <w:rPr>
                <w:color w:val="000000"/>
              </w:rPr>
            </w:pPr>
            <w:r>
              <w:rPr>
                <w:color w:val="000000"/>
              </w:rPr>
              <w:t>19</w:t>
            </w:r>
          </w:p>
        </w:tc>
      </w:tr>
      <w:tr w:rsidR="00066001" w:rsidTr="00066001">
        <w:trPr>
          <w:trHeight w:val="415"/>
          <w:jc w:val="center"/>
        </w:trPr>
        <w:tc>
          <w:tcPr>
            <w:cnfStyle w:val="001000000000" w:firstRow="0" w:lastRow="0" w:firstColumn="1" w:lastColumn="0" w:oddVBand="0" w:evenVBand="0" w:oddHBand="0" w:evenHBand="0" w:firstRowFirstColumn="0" w:firstRowLastColumn="0" w:lastRowFirstColumn="0" w:lastRowLastColumn="0"/>
            <w:tcW w:w="3456" w:type="dxa"/>
            <w:vMerge/>
          </w:tcPr>
          <w:p w:rsidR="00066001" w:rsidRDefault="00066001">
            <w:pPr>
              <w:widowControl w:val="0"/>
              <w:pBdr>
                <w:top w:val="nil"/>
                <w:left w:val="nil"/>
                <w:bottom w:val="nil"/>
                <w:right w:val="nil"/>
                <w:between w:val="nil"/>
              </w:pBdr>
              <w:spacing w:line="276" w:lineRule="auto"/>
              <w:rPr>
                <w:color w:val="000000"/>
              </w:rPr>
            </w:pPr>
          </w:p>
        </w:tc>
        <w:tc>
          <w:tcPr>
            <w:tcW w:w="3044" w:type="dxa"/>
          </w:tcPr>
          <w:p w:rsidR="00066001" w:rsidRDefault="00B654F2">
            <w:pPr>
              <w:cnfStyle w:val="000000000000" w:firstRow="0" w:lastRow="0" w:firstColumn="0" w:lastColumn="0" w:oddVBand="0" w:evenVBand="0" w:oddHBand="0" w:evenHBand="0" w:firstRowFirstColumn="0" w:firstRowLastColumn="0" w:lastRowFirstColumn="0" w:lastRowLastColumn="0"/>
              <w:rPr>
                <w:b/>
                <w:color w:val="000000"/>
              </w:rPr>
            </w:pPr>
            <w:r>
              <w:rPr>
                <w:b/>
                <w:color w:val="000000"/>
              </w:rPr>
              <w:t>Compost</w:t>
            </w:r>
          </w:p>
        </w:tc>
        <w:tc>
          <w:tcPr>
            <w:tcW w:w="2426" w:type="dxa"/>
          </w:tcPr>
          <w:p w:rsidR="00066001" w:rsidRDefault="00B654F2">
            <w:pPr>
              <w:jc w:val="right"/>
              <w:cnfStyle w:val="000000000000" w:firstRow="0" w:lastRow="0" w:firstColumn="0" w:lastColumn="0" w:oddVBand="0" w:evenVBand="0" w:oddHBand="0" w:evenHBand="0" w:firstRowFirstColumn="0" w:firstRowLastColumn="0" w:lastRowFirstColumn="0" w:lastRowLastColumn="0"/>
              <w:rPr>
                <w:color w:val="000000"/>
              </w:rPr>
            </w:pPr>
            <w:r>
              <w:rPr>
                <w:color w:val="000000"/>
              </w:rPr>
              <w:t>5</w:t>
            </w:r>
          </w:p>
        </w:tc>
      </w:tr>
      <w:tr w:rsidR="00066001" w:rsidTr="00066001">
        <w:trPr>
          <w:cnfStyle w:val="000000100000" w:firstRow="0" w:lastRow="0" w:firstColumn="0" w:lastColumn="0" w:oddVBand="0" w:evenVBand="0" w:oddHBand="1" w:evenHBand="0" w:firstRowFirstColumn="0" w:firstRowLastColumn="0" w:lastRowFirstColumn="0" w:lastRowLastColumn="0"/>
          <w:trHeight w:val="415"/>
          <w:jc w:val="center"/>
        </w:trPr>
        <w:tc>
          <w:tcPr>
            <w:cnfStyle w:val="001000000000" w:firstRow="0" w:lastRow="0" w:firstColumn="1" w:lastColumn="0" w:oddVBand="0" w:evenVBand="0" w:oddHBand="0" w:evenHBand="0" w:firstRowFirstColumn="0" w:firstRowLastColumn="0" w:lastRowFirstColumn="0" w:lastRowLastColumn="0"/>
            <w:tcW w:w="3456" w:type="dxa"/>
          </w:tcPr>
          <w:p w:rsidR="00066001" w:rsidRDefault="00B654F2">
            <w:pPr>
              <w:rPr>
                <w:color w:val="000000"/>
              </w:rPr>
            </w:pPr>
            <w:r>
              <w:rPr>
                <w:color w:val="000000"/>
              </w:rPr>
              <w:t>Subtotal</w:t>
            </w:r>
          </w:p>
        </w:tc>
        <w:tc>
          <w:tcPr>
            <w:tcW w:w="3044" w:type="dxa"/>
          </w:tcPr>
          <w:p w:rsidR="00066001" w:rsidRDefault="00066001">
            <w:pPr>
              <w:cnfStyle w:val="000000100000" w:firstRow="0" w:lastRow="0" w:firstColumn="0" w:lastColumn="0" w:oddVBand="0" w:evenVBand="0" w:oddHBand="1" w:evenHBand="0" w:firstRowFirstColumn="0" w:firstRowLastColumn="0" w:lastRowFirstColumn="0" w:lastRowLastColumn="0"/>
              <w:rPr>
                <w:b/>
                <w:color w:val="000000"/>
              </w:rPr>
            </w:pPr>
          </w:p>
        </w:tc>
        <w:tc>
          <w:tcPr>
            <w:tcW w:w="2426" w:type="dxa"/>
          </w:tcPr>
          <w:p w:rsidR="00066001" w:rsidRDefault="00B654F2">
            <w:pPr>
              <w:jc w:val="right"/>
              <w:cnfStyle w:val="000000100000" w:firstRow="0" w:lastRow="0" w:firstColumn="0" w:lastColumn="0" w:oddVBand="0" w:evenVBand="0" w:oddHBand="1" w:evenHBand="0" w:firstRowFirstColumn="0" w:firstRowLastColumn="0" w:lastRowFirstColumn="0" w:lastRowLastColumn="0"/>
              <w:rPr>
                <w:b/>
                <w:color w:val="000000"/>
              </w:rPr>
            </w:pPr>
            <w:r>
              <w:rPr>
                <w:b/>
                <w:color w:val="000000"/>
              </w:rPr>
              <w:t>65</w:t>
            </w:r>
          </w:p>
        </w:tc>
      </w:tr>
      <w:tr w:rsidR="00066001" w:rsidTr="00066001">
        <w:trPr>
          <w:trHeight w:val="600"/>
          <w:jc w:val="center"/>
        </w:trPr>
        <w:tc>
          <w:tcPr>
            <w:cnfStyle w:val="001000000000" w:firstRow="0" w:lastRow="0" w:firstColumn="1" w:lastColumn="0" w:oddVBand="0" w:evenVBand="0" w:oddHBand="0" w:evenHBand="0" w:firstRowFirstColumn="0" w:firstRowLastColumn="0" w:lastRowFirstColumn="0" w:lastRowLastColumn="0"/>
            <w:tcW w:w="3456" w:type="dxa"/>
          </w:tcPr>
          <w:p w:rsidR="00066001" w:rsidRDefault="00B654F2">
            <w:pPr>
              <w:numPr>
                <w:ilvl w:val="0"/>
                <w:numId w:val="17"/>
              </w:numPr>
              <w:pBdr>
                <w:top w:val="nil"/>
                <w:left w:val="nil"/>
                <w:bottom w:val="nil"/>
                <w:right w:val="nil"/>
                <w:between w:val="nil"/>
              </w:pBdr>
              <w:spacing w:after="160" w:line="259" w:lineRule="auto"/>
              <w:ind w:left="313"/>
              <w:rPr>
                <w:color w:val="000000"/>
              </w:rPr>
            </w:pPr>
            <w:r>
              <w:rPr>
                <w:b w:val="0"/>
                <w:color w:val="000000"/>
              </w:rPr>
              <w:t>Uso de semilla</w:t>
            </w:r>
          </w:p>
        </w:tc>
        <w:tc>
          <w:tcPr>
            <w:tcW w:w="3044" w:type="dxa"/>
          </w:tcPr>
          <w:p w:rsidR="00066001" w:rsidRDefault="00B654F2">
            <w:pPr>
              <w:cnfStyle w:val="000000000000" w:firstRow="0" w:lastRow="0" w:firstColumn="0" w:lastColumn="0" w:oddVBand="0" w:evenVBand="0" w:oddHBand="0" w:evenHBand="0" w:firstRowFirstColumn="0" w:firstRowLastColumn="0" w:lastRowFirstColumn="0" w:lastRowLastColumn="0"/>
              <w:rPr>
                <w:b/>
                <w:color w:val="000000"/>
              </w:rPr>
            </w:pPr>
            <w:r>
              <w:rPr>
                <w:b/>
                <w:color w:val="000000"/>
              </w:rPr>
              <w:t>Uso de semilla propia y comprada</w:t>
            </w:r>
          </w:p>
        </w:tc>
        <w:tc>
          <w:tcPr>
            <w:tcW w:w="2426" w:type="dxa"/>
          </w:tcPr>
          <w:p w:rsidR="00066001" w:rsidRDefault="00B654F2">
            <w:pPr>
              <w:jc w:val="right"/>
              <w:cnfStyle w:val="000000000000" w:firstRow="0" w:lastRow="0" w:firstColumn="0" w:lastColumn="0" w:oddVBand="0" w:evenVBand="0" w:oddHBand="0" w:evenHBand="0" w:firstRowFirstColumn="0" w:firstRowLastColumn="0" w:lastRowFirstColumn="0" w:lastRowLastColumn="0"/>
              <w:rPr>
                <w:b/>
                <w:color w:val="000000"/>
              </w:rPr>
            </w:pPr>
            <w:r>
              <w:rPr>
                <w:b/>
                <w:color w:val="000000"/>
              </w:rPr>
              <w:t>23</w:t>
            </w:r>
          </w:p>
        </w:tc>
      </w:tr>
      <w:tr w:rsidR="00066001" w:rsidTr="00066001">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3456" w:type="dxa"/>
            <w:vMerge w:val="restart"/>
          </w:tcPr>
          <w:p w:rsidR="00066001" w:rsidRDefault="00B654F2">
            <w:pPr>
              <w:numPr>
                <w:ilvl w:val="0"/>
                <w:numId w:val="17"/>
              </w:numPr>
              <w:pBdr>
                <w:top w:val="nil"/>
                <w:left w:val="nil"/>
                <w:bottom w:val="nil"/>
                <w:right w:val="nil"/>
                <w:between w:val="nil"/>
              </w:pBdr>
              <w:spacing w:after="160" w:line="259" w:lineRule="auto"/>
              <w:ind w:left="313"/>
              <w:rPr>
                <w:color w:val="000000"/>
              </w:rPr>
            </w:pPr>
            <w:r>
              <w:rPr>
                <w:b w:val="0"/>
                <w:color w:val="000000"/>
              </w:rPr>
              <w:t>Conservación del suelo y manejo del agua de riego</w:t>
            </w:r>
          </w:p>
        </w:tc>
        <w:tc>
          <w:tcPr>
            <w:tcW w:w="3044" w:type="dxa"/>
          </w:tcPr>
          <w:p w:rsidR="00066001" w:rsidRDefault="00B654F2">
            <w:pPr>
              <w:cnfStyle w:val="000000100000" w:firstRow="0" w:lastRow="0" w:firstColumn="0" w:lastColumn="0" w:oddVBand="0" w:evenVBand="0" w:oddHBand="1" w:evenHBand="0" w:firstRowFirstColumn="0" w:firstRowLastColumn="0" w:lastRowFirstColumn="0" w:lastRowLastColumn="0"/>
              <w:rPr>
                <w:b/>
                <w:color w:val="000000"/>
              </w:rPr>
            </w:pPr>
            <w:r>
              <w:rPr>
                <w:b/>
                <w:color w:val="000000"/>
              </w:rPr>
              <w:t xml:space="preserve">Rastrojo </w:t>
            </w:r>
          </w:p>
        </w:tc>
        <w:tc>
          <w:tcPr>
            <w:tcW w:w="2426" w:type="dxa"/>
          </w:tcPr>
          <w:p w:rsidR="00066001" w:rsidRDefault="00B654F2">
            <w:pPr>
              <w:jc w:val="right"/>
              <w:cnfStyle w:val="000000100000" w:firstRow="0" w:lastRow="0" w:firstColumn="0" w:lastColumn="0" w:oddVBand="0" w:evenVBand="0" w:oddHBand="1" w:evenHBand="0" w:firstRowFirstColumn="0" w:firstRowLastColumn="0" w:lastRowFirstColumn="0" w:lastRowLastColumn="0"/>
              <w:rPr>
                <w:color w:val="000000"/>
              </w:rPr>
            </w:pPr>
            <w:r>
              <w:rPr>
                <w:color w:val="000000"/>
              </w:rPr>
              <w:t>23</w:t>
            </w:r>
          </w:p>
        </w:tc>
      </w:tr>
      <w:tr w:rsidR="00066001" w:rsidTr="00066001">
        <w:trPr>
          <w:trHeight w:val="365"/>
          <w:jc w:val="center"/>
        </w:trPr>
        <w:tc>
          <w:tcPr>
            <w:cnfStyle w:val="001000000000" w:firstRow="0" w:lastRow="0" w:firstColumn="1" w:lastColumn="0" w:oddVBand="0" w:evenVBand="0" w:oddHBand="0" w:evenHBand="0" w:firstRowFirstColumn="0" w:firstRowLastColumn="0" w:lastRowFirstColumn="0" w:lastRowLastColumn="0"/>
            <w:tcW w:w="3456" w:type="dxa"/>
            <w:vMerge/>
          </w:tcPr>
          <w:p w:rsidR="00066001" w:rsidRDefault="00066001">
            <w:pPr>
              <w:widowControl w:val="0"/>
              <w:pBdr>
                <w:top w:val="nil"/>
                <w:left w:val="nil"/>
                <w:bottom w:val="nil"/>
                <w:right w:val="nil"/>
                <w:between w:val="nil"/>
              </w:pBdr>
              <w:spacing w:line="276" w:lineRule="auto"/>
              <w:rPr>
                <w:color w:val="000000"/>
              </w:rPr>
            </w:pPr>
          </w:p>
        </w:tc>
        <w:tc>
          <w:tcPr>
            <w:tcW w:w="3044" w:type="dxa"/>
          </w:tcPr>
          <w:p w:rsidR="00066001" w:rsidRDefault="00B654F2">
            <w:pPr>
              <w:cnfStyle w:val="000000000000" w:firstRow="0" w:lastRow="0" w:firstColumn="0" w:lastColumn="0" w:oddVBand="0" w:evenVBand="0" w:oddHBand="0" w:evenHBand="0" w:firstRowFirstColumn="0" w:firstRowLastColumn="0" w:lastRowFirstColumn="0" w:lastRowLastColumn="0"/>
              <w:rPr>
                <w:b/>
                <w:color w:val="000000"/>
              </w:rPr>
            </w:pPr>
            <w:r>
              <w:rPr>
                <w:b/>
                <w:color w:val="000000"/>
              </w:rPr>
              <w:t>Manejo de agua de riego</w:t>
            </w:r>
          </w:p>
        </w:tc>
        <w:tc>
          <w:tcPr>
            <w:tcW w:w="2426" w:type="dxa"/>
          </w:tcPr>
          <w:p w:rsidR="00066001" w:rsidRDefault="00B654F2">
            <w:pPr>
              <w:jc w:val="right"/>
              <w:cnfStyle w:val="000000000000" w:firstRow="0" w:lastRow="0" w:firstColumn="0" w:lastColumn="0" w:oddVBand="0" w:evenVBand="0" w:oddHBand="0" w:evenHBand="0" w:firstRowFirstColumn="0" w:firstRowLastColumn="0" w:lastRowFirstColumn="0" w:lastRowLastColumn="0"/>
              <w:rPr>
                <w:color w:val="000000"/>
              </w:rPr>
            </w:pPr>
            <w:r>
              <w:rPr>
                <w:color w:val="000000"/>
              </w:rPr>
              <w:t>14</w:t>
            </w:r>
          </w:p>
        </w:tc>
      </w:tr>
      <w:tr w:rsidR="00066001" w:rsidTr="00066001">
        <w:trPr>
          <w:cnfStyle w:val="000000100000" w:firstRow="0" w:lastRow="0" w:firstColumn="0" w:lastColumn="0" w:oddVBand="0" w:evenVBand="0" w:oddHBand="1" w:evenHBand="0" w:firstRowFirstColumn="0" w:firstRowLastColumn="0" w:lastRowFirstColumn="0" w:lastRowLastColumn="0"/>
          <w:trHeight w:val="426"/>
          <w:jc w:val="center"/>
        </w:trPr>
        <w:tc>
          <w:tcPr>
            <w:cnfStyle w:val="001000000000" w:firstRow="0" w:lastRow="0" w:firstColumn="1" w:lastColumn="0" w:oddVBand="0" w:evenVBand="0" w:oddHBand="0" w:evenHBand="0" w:firstRowFirstColumn="0" w:firstRowLastColumn="0" w:lastRowFirstColumn="0" w:lastRowLastColumn="0"/>
            <w:tcW w:w="3456" w:type="dxa"/>
            <w:vMerge/>
          </w:tcPr>
          <w:p w:rsidR="00066001" w:rsidRDefault="00066001">
            <w:pPr>
              <w:widowControl w:val="0"/>
              <w:pBdr>
                <w:top w:val="nil"/>
                <w:left w:val="nil"/>
                <w:bottom w:val="nil"/>
                <w:right w:val="nil"/>
                <w:between w:val="nil"/>
              </w:pBdr>
              <w:spacing w:line="276" w:lineRule="auto"/>
              <w:rPr>
                <w:color w:val="000000"/>
              </w:rPr>
            </w:pPr>
          </w:p>
        </w:tc>
        <w:tc>
          <w:tcPr>
            <w:tcW w:w="3044" w:type="dxa"/>
          </w:tcPr>
          <w:p w:rsidR="00066001" w:rsidRDefault="00B654F2">
            <w:pPr>
              <w:cnfStyle w:val="000000100000" w:firstRow="0" w:lastRow="0" w:firstColumn="0" w:lastColumn="0" w:oddVBand="0" w:evenVBand="0" w:oddHBand="1" w:evenHBand="0" w:firstRowFirstColumn="0" w:firstRowLastColumn="0" w:lastRowFirstColumn="0" w:lastRowLastColumn="0"/>
              <w:rPr>
                <w:b/>
                <w:color w:val="000000"/>
              </w:rPr>
            </w:pPr>
            <w:r>
              <w:rPr>
                <w:b/>
                <w:color w:val="000000"/>
              </w:rPr>
              <w:t>Labranza mínima</w:t>
            </w:r>
          </w:p>
        </w:tc>
        <w:tc>
          <w:tcPr>
            <w:tcW w:w="2426" w:type="dxa"/>
          </w:tcPr>
          <w:p w:rsidR="00066001" w:rsidRDefault="00B654F2">
            <w:pPr>
              <w:jc w:val="right"/>
              <w:cnfStyle w:val="000000100000" w:firstRow="0" w:lastRow="0" w:firstColumn="0" w:lastColumn="0" w:oddVBand="0" w:evenVBand="0" w:oddHBand="1" w:evenHBand="0" w:firstRowFirstColumn="0" w:firstRowLastColumn="0" w:lastRowFirstColumn="0" w:lastRowLastColumn="0"/>
              <w:rPr>
                <w:color w:val="000000"/>
              </w:rPr>
            </w:pPr>
            <w:r>
              <w:rPr>
                <w:color w:val="000000"/>
              </w:rPr>
              <w:t>12</w:t>
            </w:r>
          </w:p>
        </w:tc>
      </w:tr>
      <w:tr w:rsidR="00066001" w:rsidTr="00066001">
        <w:trPr>
          <w:trHeight w:val="419"/>
          <w:jc w:val="center"/>
        </w:trPr>
        <w:tc>
          <w:tcPr>
            <w:cnfStyle w:val="001000000000" w:firstRow="0" w:lastRow="0" w:firstColumn="1" w:lastColumn="0" w:oddVBand="0" w:evenVBand="0" w:oddHBand="0" w:evenHBand="0" w:firstRowFirstColumn="0" w:firstRowLastColumn="0" w:lastRowFirstColumn="0" w:lastRowLastColumn="0"/>
            <w:tcW w:w="3456" w:type="dxa"/>
            <w:vMerge/>
          </w:tcPr>
          <w:p w:rsidR="00066001" w:rsidRDefault="00066001">
            <w:pPr>
              <w:widowControl w:val="0"/>
              <w:pBdr>
                <w:top w:val="nil"/>
                <w:left w:val="nil"/>
                <w:bottom w:val="nil"/>
                <w:right w:val="nil"/>
                <w:between w:val="nil"/>
              </w:pBdr>
              <w:spacing w:line="276" w:lineRule="auto"/>
              <w:rPr>
                <w:color w:val="000000"/>
              </w:rPr>
            </w:pPr>
          </w:p>
        </w:tc>
        <w:tc>
          <w:tcPr>
            <w:tcW w:w="3044" w:type="dxa"/>
          </w:tcPr>
          <w:p w:rsidR="00066001" w:rsidRDefault="00B654F2">
            <w:pPr>
              <w:cnfStyle w:val="000000000000" w:firstRow="0" w:lastRow="0" w:firstColumn="0" w:lastColumn="0" w:oddVBand="0" w:evenVBand="0" w:oddHBand="0" w:evenHBand="0" w:firstRowFirstColumn="0" w:firstRowLastColumn="0" w:lastRowFirstColumn="0" w:lastRowLastColumn="0"/>
              <w:rPr>
                <w:b/>
                <w:color w:val="000000"/>
              </w:rPr>
            </w:pPr>
            <w:r>
              <w:rPr>
                <w:b/>
                <w:color w:val="000000"/>
              </w:rPr>
              <w:t>Barbecho</w:t>
            </w:r>
          </w:p>
        </w:tc>
        <w:tc>
          <w:tcPr>
            <w:tcW w:w="2426" w:type="dxa"/>
          </w:tcPr>
          <w:p w:rsidR="00066001" w:rsidRDefault="00B654F2">
            <w:pPr>
              <w:jc w:val="right"/>
              <w:cnfStyle w:val="000000000000" w:firstRow="0" w:lastRow="0" w:firstColumn="0" w:lastColumn="0" w:oddVBand="0" w:evenVBand="0" w:oddHBand="0" w:evenHBand="0" w:firstRowFirstColumn="0" w:firstRowLastColumn="0" w:lastRowFirstColumn="0" w:lastRowLastColumn="0"/>
              <w:rPr>
                <w:color w:val="000000"/>
              </w:rPr>
            </w:pPr>
            <w:r>
              <w:rPr>
                <w:color w:val="000000"/>
              </w:rPr>
              <w:t>6</w:t>
            </w:r>
          </w:p>
        </w:tc>
      </w:tr>
      <w:tr w:rsidR="00066001" w:rsidTr="00066001">
        <w:trPr>
          <w:cnfStyle w:val="000000100000" w:firstRow="0" w:lastRow="0" w:firstColumn="0" w:lastColumn="0" w:oddVBand="0" w:evenVBand="0" w:oddHBand="1" w:evenHBand="0" w:firstRowFirstColumn="0" w:firstRowLastColumn="0" w:lastRowFirstColumn="0" w:lastRowLastColumn="0"/>
          <w:trHeight w:val="411"/>
          <w:jc w:val="center"/>
        </w:trPr>
        <w:tc>
          <w:tcPr>
            <w:cnfStyle w:val="001000000000" w:firstRow="0" w:lastRow="0" w:firstColumn="1" w:lastColumn="0" w:oddVBand="0" w:evenVBand="0" w:oddHBand="0" w:evenHBand="0" w:firstRowFirstColumn="0" w:firstRowLastColumn="0" w:lastRowFirstColumn="0" w:lastRowLastColumn="0"/>
            <w:tcW w:w="3456" w:type="dxa"/>
            <w:vMerge/>
          </w:tcPr>
          <w:p w:rsidR="00066001" w:rsidRDefault="00066001">
            <w:pPr>
              <w:widowControl w:val="0"/>
              <w:pBdr>
                <w:top w:val="nil"/>
                <w:left w:val="nil"/>
                <w:bottom w:val="nil"/>
                <w:right w:val="nil"/>
                <w:between w:val="nil"/>
              </w:pBdr>
              <w:spacing w:line="276" w:lineRule="auto"/>
              <w:rPr>
                <w:color w:val="000000"/>
              </w:rPr>
            </w:pPr>
          </w:p>
        </w:tc>
        <w:tc>
          <w:tcPr>
            <w:tcW w:w="3044" w:type="dxa"/>
          </w:tcPr>
          <w:p w:rsidR="00066001" w:rsidRDefault="00B654F2">
            <w:pPr>
              <w:cnfStyle w:val="000000100000" w:firstRow="0" w:lastRow="0" w:firstColumn="0" w:lastColumn="0" w:oddVBand="0" w:evenVBand="0" w:oddHBand="1" w:evenHBand="0" w:firstRowFirstColumn="0" w:firstRowLastColumn="0" w:lastRowFirstColumn="0" w:lastRowLastColumn="0"/>
              <w:rPr>
                <w:b/>
                <w:color w:val="000000"/>
              </w:rPr>
            </w:pPr>
            <w:r>
              <w:rPr>
                <w:b/>
                <w:color w:val="000000"/>
              </w:rPr>
              <w:t>Cultivos de cobertura</w:t>
            </w:r>
          </w:p>
        </w:tc>
        <w:tc>
          <w:tcPr>
            <w:tcW w:w="2426" w:type="dxa"/>
          </w:tcPr>
          <w:p w:rsidR="00066001" w:rsidRDefault="00B654F2">
            <w:pPr>
              <w:jc w:val="right"/>
              <w:cnfStyle w:val="000000100000" w:firstRow="0" w:lastRow="0" w:firstColumn="0" w:lastColumn="0" w:oddVBand="0" w:evenVBand="0" w:oddHBand="1" w:evenHBand="0" w:firstRowFirstColumn="0" w:firstRowLastColumn="0" w:lastRowFirstColumn="0" w:lastRowLastColumn="0"/>
              <w:rPr>
                <w:color w:val="000000"/>
              </w:rPr>
            </w:pPr>
            <w:r>
              <w:rPr>
                <w:color w:val="000000"/>
              </w:rPr>
              <w:t>4</w:t>
            </w:r>
          </w:p>
        </w:tc>
      </w:tr>
      <w:tr w:rsidR="00066001" w:rsidTr="00066001">
        <w:trPr>
          <w:trHeight w:val="411"/>
          <w:jc w:val="center"/>
        </w:trPr>
        <w:tc>
          <w:tcPr>
            <w:cnfStyle w:val="001000000000" w:firstRow="0" w:lastRow="0" w:firstColumn="1" w:lastColumn="0" w:oddVBand="0" w:evenVBand="0" w:oddHBand="0" w:evenHBand="0" w:firstRowFirstColumn="0" w:firstRowLastColumn="0" w:lastRowFirstColumn="0" w:lastRowLastColumn="0"/>
            <w:tcW w:w="3456" w:type="dxa"/>
          </w:tcPr>
          <w:p w:rsidR="00066001" w:rsidRDefault="00B654F2">
            <w:pPr>
              <w:rPr>
                <w:color w:val="000000"/>
              </w:rPr>
            </w:pPr>
            <w:r>
              <w:rPr>
                <w:color w:val="000000"/>
              </w:rPr>
              <w:t>Subtotal</w:t>
            </w:r>
          </w:p>
        </w:tc>
        <w:tc>
          <w:tcPr>
            <w:tcW w:w="3044" w:type="dxa"/>
          </w:tcPr>
          <w:p w:rsidR="00066001" w:rsidRDefault="00066001">
            <w:pPr>
              <w:cnfStyle w:val="000000000000" w:firstRow="0" w:lastRow="0" w:firstColumn="0" w:lastColumn="0" w:oddVBand="0" w:evenVBand="0" w:oddHBand="0" w:evenHBand="0" w:firstRowFirstColumn="0" w:firstRowLastColumn="0" w:lastRowFirstColumn="0" w:lastRowLastColumn="0"/>
              <w:rPr>
                <w:b/>
                <w:color w:val="000000"/>
              </w:rPr>
            </w:pPr>
          </w:p>
        </w:tc>
        <w:tc>
          <w:tcPr>
            <w:tcW w:w="2426" w:type="dxa"/>
          </w:tcPr>
          <w:p w:rsidR="00066001" w:rsidRDefault="00B654F2">
            <w:pPr>
              <w:jc w:val="right"/>
              <w:cnfStyle w:val="000000000000" w:firstRow="0" w:lastRow="0" w:firstColumn="0" w:lastColumn="0" w:oddVBand="0" w:evenVBand="0" w:oddHBand="0" w:evenHBand="0" w:firstRowFirstColumn="0" w:firstRowLastColumn="0" w:lastRowFirstColumn="0" w:lastRowLastColumn="0"/>
              <w:rPr>
                <w:b/>
                <w:color w:val="000000"/>
              </w:rPr>
            </w:pPr>
            <w:r>
              <w:rPr>
                <w:b/>
                <w:color w:val="000000"/>
              </w:rPr>
              <w:t>59</w:t>
            </w:r>
          </w:p>
        </w:tc>
      </w:tr>
      <w:tr w:rsidR="00066001" w:rsidTr="00066001">
        <w:trPr>
          <w:cnfStyle w:val="000000100000" w:firstRow="0" w:lastRow="0" w:firstColumn="0" w:lastColumn="0" w:oddVBand="0" w:evenVBand="0" w:oddHBand="1" w:evenHBand="0" w:firstRowFirstColumn="0" w:firstRowLastColumn="0" w:lastRowFirstColumn="0" w:lastRowLastColumn="0"/>
          <w:trHeight w:val="421"/>
          <w:jc w:val="center"/>
        </w:trPr>
        <w:tc>
          <w:tcPr>
            <w:cnfStyle w:val="001000000000" w:firstRow="0" w:lastRow="0" w:firstColumn="1" w:lastColumn="0" w:oddVBand="0" w:evenVBand="0" w:oddHBand="0" w:evenHBand="0" w:firstRowFirstColumn="0" w:firstRowLastColumn="0" w:lastRowFirstColumn="0" w:lastRowLastColumn="0"/>
            <w:tcW w:w="3456" w:type="dxa"/>
            <w:vMerge w:val="restart"/>
          </w:tcPr>
          <w:p w:rsidR="00066001" w:rsidRDefault="00B654F2">
            <w:pPr>
              <w:numPr>
                <w:ilvl w:val="0"/>
                <w:numId w:val="17"/>
              </w:numPr>
              <w:pBdr>
                <w:top w:val="nil"/>
                <w:left w:val="nil"/>
                <w:bottom w:val="nil"/>
                <w:right w:val="nil"/>
                <w:between w:val="nil"/>
              </w:pBdr>
              <w:spacing w:after="160" w:line="259" w:lineRule="auto"/>
              <w:ind w:left="313"/>
              <w:rPr>
                <w:color w:val="000000"/>
              </w:rPr>
            </w:pPr>
            <w:r>
              <w:rPr>
                <w:b w:val="0"/>
                <w:color w:val="000000"/>
              </w:rPr>
              <w:lastRenderedPageBreak/>
              <w:t>Control y manejo de plagas y enfermedades</w:t>
            </w:r>
          </w:p>
        </w:tc>
        <w:tc>
          <w:tcPr>
            <w:tcW w:w="3044" w:type="dxa"/>
          </w:tcPr>
          <w:p w:rsidR="00066001" w:rsidRDefault="00B654F2">
            <w:pPr>
              <w:cnfStyle w:val="000000100000" w:firstRow="0" w:lastRow="0" w:firstColumn="0" w:lastColumn="0" w:oddVBand="0" w:evenVBand="0" w:oddHBand="1" w:evenHBand="0" w:firstRowFirstColumn="0" w:firstRowLastColumn="0" w:lastRowFirstColumn="0" w:lastRowLastColumn="0"/>
              <w:rPr>
                <w:b/>
                <w:color w:val="000000"/>
              </w:rPr>
            </w:pPr>
            <w:r>
              <w:rPr>
                <w:b/>
                <w:color w:val="000000"/>
              </w:rPr>
              <w:t>Caldos Minerales</w:t>
            </w:r>
          </w:p>
        </w:tc>
        <w:tc>
          <w:tcPr>
            <w:tcW w:w="2426" w:type="dxa"/>
          </w:tcPr>
          <w:p w:rsidR="00066001" w:rsidRDefault="00B654F2">
            <w:pPr>
              <w:jc w:val="right"/>
              <w:cnfStyle w:val="000000100000" w:firstRow="0" w:lastRow="0" w:firstColumn="0" w:lastColumn="0" w:oddVBand="0" w:evenVBand="0" w:oddHBand="1" w:evenHBand="0" w:firstRowFirstColumn="0" w:firstRowLastColumn="0" w:lastRowFirstColumn="0" w:lastRowLastColumn="0"/>
              <w:rPr>
                <w:color w:val="000000"/>
              </w:rPr>
            </w:pPr>
            <w:r>
              <w:rPr>
                <w:color w:val="000000"/>
              </w:rPr>
              <w:t>13</w:t>
            </w:r>
          </w:p>
        </w:tc>
      </w:tr>
      <w:tr w:rsidR="00066001" w:rsidTr="00066001">
        <w:trPr>
          <w:trHeight w:val="426"/>
          <w:jc w:val="center"/>
        </w:trPr>
        <w:tc>
          <w:tcPr>
            <w:cnfStyle w:val="001000000000" w:firstRow="0" w:lastRow="0" w:firstColumn="1" w:lastColumn="0" w:oddVBand="0" w:evenVBand="0" w:oddHBand="0" w:evenHBand="0" w:firstRowFirstColumn="0" w:firstRowLastColumn="0" w:lastRowFirstColumn="0" w:lastRowLastColumn="0"/>
            <w:tcW w:w="3456" w:type="dxa"/>
            <w:vMerge/>
          </w:tcPr>
          <w:p w:rsidR="00066001" w:rsidRDefault="00066001">
            <w:pPr>
              <w:widowControl w:val="0"/>
              <w:pBdr>
                <w:top w:val="nil"/>
                <w:left w:val="nil"/>
                <w:bottom w:val="nil"/>
                <w:right w:val="nil"/>
                <w:between w:val="nil"/>
              </w:pBdr>
              <w:spacing w:line="276" w:lineRule="auto"/>
              <w:rPr>
                <w:color w:val="000000"/>
              </w:rPr>
            </w:pPr>
          </w:p>
        </w:tc>
        <w:tc>
          <w:tcPr>
            <w:tcW w:w="3044" w:type="dxa"/>
          </w:tcPr>
          <w:p w:rsidR="00066001" w:rsidRDefault="00B654F2">
            <w:pPr>
              <w:cnfStyle w:val="000000000000" w:firstRow="0" w:lastRow="0" w:firstColumn="0" w:lastColumn="0" w:oddVBand="0" w:evenVBand="0" w:oddHBand="0" w:evenHBand="0" w:firstRowFirstColumn="0" w:firstRowLastColumn="0" w:lastRowFirstColumn="0" w:lastRowLastColumn="0"/>
              <w:rPr>
                <w:b/>
                <w:color w:val="000000"/>
              </w:rPr>
            </w:pPr>
            <w:r>
              <w:rPr>
                <w:b/>
                <w:color w:val="000000"/>
              </w:rPr>
              <w:t>Biol y microoganismos</w:t>
            </w:r>
          </w:p>
        </w:tc>
        <w:tc>
          <w:tcPr>
            <w:tcW w:w="2426" w:type="dxa"/>
          </w:tcPr>
          <w:p w:rsidR="00066001" w:rsidRDefault="00B654F2">
            <w:pPr>
              <w:jc w:val="right"/>
              <w:cnfStyle w:val="000000000000" w:firstRow="0" w:lastRow="0" w:firstColumn="0" w:lastColumn="0" w:oddVBand="0" w:evenVBand="0" w:oddHBand="0" w:evenHBand="0" w:firstRowFirstColumn="0" w:firstRowLastColumn="0" w:lastRowFirstColumn="0" w:lastRowLastColumn="0"/>
              <w:rPr>
                <w:color w:val="000000"/>
              </w:rPr>
            </w:pPr>
            <w:r>
              <w:rPr>
                <w:color w:val="000000"/>
              </w:rPr>
              <w:t>9</w:t>
            </w:r>
          </w:p>
        </w:tc>
      </w:tr>
      <w:tr w:rsidR="00066001" w:rsidTr="00066001">
        <w:trPr>
          <w:cnfStyle w:val="000000100000" w:firstRow="0" w:lastRow="0" w:firstColumn="0" w:lastColumn="0" w:oddVBand="0" w:evenVBand="0" w:oddHBand="1" w:evenHBand="0" w:firstRowFirstColumn="0" w:firstRowLastColumn="0" w:lastRowFirstColumn="0" w:lastRowLastColumn="0"/>
          <w:trHeight w:val="419"/>
          <w:jc w:val="center"/>
        </w:trPr>
        <w:tc>
          <w:tcPr>
            <w:cnfStyle w:val="001000000000" w:firstRow="0" w:lastRow="0" w:firstColumn="1" w:lastColumn="0" w:oddVBand="0" w:evenVBand="0" w:oddHBand="0" w:evenHBand="0" w:firstRowFirstColumn="0" w:firstRowLastColumn="0" w:lastRowFirstColumn="0" w:lastRowLastColumn="0"/>
            <w:tcW w:w="3456" w:type="dxa"/>
            <w:vMerge/>
          </w:tcPr>
          <w:p w:rsidR="00066001" w:rsidRDefault="00066001">
            <w:pPr>
              <w:widowControl w:val="0"/>
              <w:pBdr>
                <w:top w:val="nil"/>
                <w:left w:val="nil"/>
                <w:bottom w:val="nil"/>
                <w:right w:val="nil"/>
                <w:between w:val="nil"/>
              </w:pBdr>
              <w:spacing w:line="276" w:lineRule="auto"/>
              <w:rPr>
                <w:color w:val="000000"/>
              </w:rPr>
            </w:pPr>
          </w:p>
        </w:tc>
        <w:tc>
          <w:tcPr>
            <w:tcW w:w="3044" w:type="dxa"/>
          </w:tcPr>
          <w:p w:rsidR="00066001" w:rsidRDefault="00B654F2">
            <w:pPr>
              <w:cnfStyle w:val="000000100000" w:firstRow="0" w:lastRow="0" w:firstColumn="0" w:lastColumn="0" w:oddVBand="0" w:evenVBand="0" w:oddHBand="1" w:evenHBand="0" w:firstRowFirstColumn="0" w:firstRowLastColumn="0" w:lastRowFirstColumn="0" w:lastRowLastColumn="0"/>
              <w:rPr>
                <w:b/>
                <w:color w:val="000000"/>
              </w:rPr>
            </w:pPr>
            <w:r>
              <w:rPr>
                <w:b/>
                <w:color w:val="000000"/>
              </w:rPr>
              <w:t>Caldos fermentados</w:t>
            </w:r>
          </w:p>
        </w:tc>
        <w:tc>
          <w:tcPr>
            <w:tcW w:w="2426" w:type="dxa"/>
          </w:tcPr>
          <w:p w:rsidR="00066001" w:rsidRDefault="00B654F2">
            <w:pPr>
              <w:jc w:val="right"/>
              <w:cnfStyle w:val="000000100000" w:firstRow="0" w:lastRow="0" w:firstColumn="0" w:lastColumn="0" w:oddVBand="0" w:evenVBand="0" w:oddHBand="1" w:evenHBand="0" w:firstRowFirstColumn="0" w:firstRowLastColumn="0" w:lastRowFirstColumn="0" w:lastRowLastColumn="0"/>
              <w:rPr>
                <w:color w:val="000000"/>
              </w:rPr>
            </w:pPr>
            <w:r>
              <w:rPr>
                <w:color w:val="000000"/>
              </w:rPr>
              <w:t>6</w:t>
            </w:r>
          </w:p>
        </w:tc>
      </w:tr>
      <w:tr w:rsidR="00066001" w:rsidTr="00066001">
        <w:trPr>
          <w:trHeight w:val="419"/>
          <w:jc w:val="center"/>
        </w:trPr>
        <w:tc>
          <w:tcPr>
            <w:cnfStyle w:val="001000000000" w:firstRow="0" w:lastRow="0" w:firstColumn="1" w:lastColumn="0" w:oddVBand="0" w:evenVBand="0" w:oddHBand="0" w:evenHBand="0" w:firstRowFirstColumn="0" w:firstRowLastColumn="0" w:lastRowFirstColumn="0" w:lastRowLastColumn="0"/>
            <w:tcW w:w="3456" w:type="dxa"/>
          </w:tcPr>
          <w:p w:rsidR="00066001" w:rsidRDefault="00B654F2">
            <w:pPr>
              <w:rPr>
                <w:color w:val="000000"/>
              </w:rPr>
            </w:pPr>
            <w:r>
              <w:rPr>
                <w:color w:val="000000"/>
              </w:rPr>
              <w:t>Subtotal</w:t>
            </w:r>
          </w:p>
        </w:tc>
        <w:tc>
          <w:tcPr>
            <w:tcW w:w="3044" w:type="dxa"/>
          </w:tcPr>
          <w:p w:rsidR="00066001" w:rsidRDefault="00066001">
            <w:pPr>
              <w:cnfStyle w:val="000000000000" w:firstRow="0" w:lastRow="0" w:firstColumn="0" w:lastColumn="0" w:oddVBand="0" w:evenVBand="0" w:oddHBand="0" w:evenHBand="0" w:firstRowFirstColumn="0" w:firstRowLastColumn="0" w:lastRowFirstColumn="0" w:lastRowLastColumn="0"/>
              <w:rPr>
                <w:b/>
                <w:color w:val="000000"/>
              </w:rPr>
            </w:pPr>
          </w:p>
        </w:tc>
        <w:tc>
          <w:tcPr>
            <w:tcW w:w="2426" w:type="dxa"/>
          </w:tcPr>
          <w:p w:rsidR="00066001" w:rsidRDefault="00B654F2">
            <w:pPr>
              <w:jc w:val="right"/>
              <w:cnfStyle w:val="000000000000" w:firstRow="0" w:lastRow="0" w:firstColumn="0" w:lastColumn="0" w:oddVBand="0" w:evenVBand="0" w:oddHBand="0" w:evenHBand="0" w:firstRowFirstColumn="0" w:firstRowLastColumn="0" w:lastRowFirstColumn="0" w:lastRowLastColumn="0"/>
              <w:rPr>
                <w:b/>
                <w:color w:val="000000"/>
              </w:rPr>
            </w:pPr>
            <w:r>
              <w:rPr>
                <w:b/>
                <w:color w:val="000000"/>
              </w:rPr>
              <w:t>28</w:t>
            </w:r>
          </w:p>
        </w:tc>
      </w:tr>
    </w:tbl>
    <w:p w:rsidR="00066001" w:rsidRDefault="00B654F2">
      <w:pPr>
        <w:spacing w:after="0"/>
        <w:jc w:val="both"/>
        <w:rPr>
          <w:sz w:val="20"/>
          <w:szCs w:val="20"/>
        </w:rPr>
      </w:pPr>
      <w:r>
        <w:rPr>
          <w:b/>
          <w:i/>
          <w:sz w:val="20"/>
          <w:szCs w:val="20"/>
        </w:rPr>
        <w:t>Fuente:</w:t>
      </w:r>
      <w:r>
        <w:rPr>
          <w:sz w:val="20"/>
          <w:szCs w:val="20"/>
        </w:rPr>
        <w:t xml:space="preserve"> Elaboración propia</w:t>
      </w:r>
    </w:p>
    <w:p w:rsidR="00066001" w:rsidRDefault="00066001">
      <w:pPr>
        <w:spacing w:after="0"/>
        <w:jc w:val="both"/>
      </w:pPr>
    </w:p>
    <w:p w:rsidR="00066001" w:rsidRDefault="00B654F2">
      <w:pPr>
        <w:spacing w:after="0"/>
        <w:jc w:val="both"/>
      </w:pPr>
      <w:r>
        <w:t>Si vemos el rango de prácticas que impleme</w:t>
      </w:r>
      <w:r w:rsidR="002A58A4">
        <w:t>ntan los productores, tenemos la</w:t>
      </w:r>
      <w:r>
        <w:t xml:space="preserve"> siguiente</w:t>
      </w:r>
      <w:r w:rsidR="002A58A4">
        <w:t xml:space="preserve"> tabla.</w:t>
      </w:r>
      <w:r>
        <w:t xml:space="preserve"> </w:t>
      </w:r>
    </w:p>
    <w:p w:rsidR="00066001" w:rsidRDefault="00066001">
      <w:pPr>
        <w:spacing w:after="0"/>
        <w:jc w:val="both"/>
        <w:rPr>
          <w:b/>
        </w:rPr>
      </w:pPr>
    </w:p>
    <w:p w:rsidR="00066001" w:rsidRDefault="0097372F">
      <w:pPr>
        <w:spacing w:after="0"/>
        <w:jc w:val="both"/>
        <w:rPr>
          <w:b/>
        </w:rPr>
      </w:pPr>
      <w:r>
        <w:rPr>
          <w:b/>
        </w:rPr>
        <w:t>Tabla 2</w:t>
      </w:r>
    </w:p>
    <w:p w:rsidR="00066001" w:rsidRDefault="00B654F2">
      <w:pPr>
        <w:spacing w:after="0"/>
        <w:jc w:val="both"/>
      </w:pPr>
      <w:r>
        <w:rPr>
          <w:i/>
        </w:rPr>
        <w:t xml:space="preserve">Número de productores y los rangos de número de prácticas implementadas </w:t>
      </w:r>
    </w:p>
    <w:p w:rsidR="00066001" w:rsidRDefault="00066001">
      <w:pPr>
        <w:spacing w:after="0"/>
        <w:jc w:val="both"/>
      </w:pPr>
    </w:p>
    <w:tbl>
      <w:tblPr>
        <w:tblStyle w:val="a0"/>
        <w:tblW w:w="5524" w:type="dxa"/>
        <w:tblInd w:w="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547"/>
        <w:gridCol w:w="2977"/>
      </w:tblGrid>
      <w:tr w:rsidR="00066001" w:rsidTr="00066001">
        <w:trPr>
          <w:cnfStyle w:val="100000000000" w:firstRow="1" w:lastRow="0" w:firstColumn="0" w:lastColumn="0" w:oddVBand="0" w:evenVBand="0" w:oddHBand="0"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2547" w:type="dxa"/>
          </w:tcPr>
          <w:p w:rsidR="00066001" w:rsidRDefault="00B654F2">
            <w:pPr>
              <w:jc w:val="center"/>
              <w:rPr>
                <w:color w:val="000000"/>
              </w:rPr>
            </w:pPr>
            <w:r>
              <w:rPr>
                <w:color w:val="000000"/>
              </w:rPr>
              <w:t>Número de productores</w:t>
            </w:r>
          </w:p>
        </w:tc>
        <w:tc>
          <w:tcPr>
            <w:tcW w:w="2977" w:type="dxa"/>
          </w:tcPr>
          <w:p w:rsidR="00066001" w:rsidRDefault="00B654F2">
            <w:pPr>
              <w:jc w:val="center"/>
              <w:cnfStyle w:val="100000000000" w:firstRow="1" w:lastRow="0" w:firstColumn="0" w:lastColumn="0" w:oddVBand="0" w:evenVBand="0" w:oddHBand="0" w:evenHBand="0" w:firstRowFirstColumn="0" w:firstRowLastColumn="0" w:lastRowFirstColumn="0" w:lastRowLastColumn="0"/>
              <w:rPr>
                <w:color w:val="000000"/>
              </w:rPr>
            </w:pPr>
            <w:r>
              <w:rPr>
                <w:color w:val="000000"/>
              </w:rPr>
              <w:t>Número de prácticas</w:t>
            </w:r>
          </w:p>
        </w:tc>
      </w:tr>
      <w:tr w:rsidR="00066001" w:rsidTr="0006600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47" w:type="dxa"/>
          </w:tcPr>
          <w:p w:rsidR="00066001" w:rsidRDefault="00B654F2">
            <w:pPr>
              <w:jc w:val="center"/>
              <w:rPr>
                <w:color w:val="000000"/>
              </w:rPr>
            </w:pPr>
            <w:r>
              <w:rPr>
                <w:color w:val="000000"/>
              </w:rPr>
              <w:t>9</w:t>
            </w:r>
          </w:p>
        </w:tc>
        <w:tc>
          <w:tcPr>
            <w:tcW w:w="2977" w:type="dxa"/>
          </w:tcPr>
          <w:p w:rsidR="00066001" w:rsidRDefault="00B654F2">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9 a 10</w:t>
            </w:r>
          </w:p>
        </w:tc>
      </w:tr>
      <w:tr w:rsidR="00066001" w:rsidTr="00066001">
        <w:trPr>
          <w:trHeight w:val="300"/>
        </w:trPr>
        <w:tc>
          <w:tcPr>
            <w:cnfStyle w:val="001000000000" w:firstRow="0" w:lastRow="0" w:firstColumn="1" w:lastColumn="0" w:oddVBand="0" w:evenVBand="0" w:oddHBand="0" w:evenHBand="0" w:firstRowFirstColumn="0" w:firstRowLastColumn="0" w:lastRowFirstColumn="0" w:lastRowLastColumn="0"/>
            <w:tcW w:w="2547" w:type="dxa"/>
          </w:tcPr>
          <w:p w:rsidR="00066001" w:rsidRDefault="00B654F2">
            <w:pPr>
              <w:jc w:val="center"/>
              <w:rPr>
                <w:color w:val="000000"/>
              </w:rPr>
            </w:pPr>
            <w:r>
              <w:rPr>
                <w:color w:val="000000"/>
              </w:rPr>
              <w:t>6</w:t>
            </w:r>
          </w:p>
        </w:tc>
        <w:tc>
          <w:tcPr>
            <w:tcW w:w="2977" w:type="dxa"/>
          </w:tcPr>
          <w:p w:rsidR="00066001" w:rsidRDefault="00B654F2">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7 a 8</w:t>
            </w:r>
          </w:p>
        </w:tc>
      </w:tr>
      <w:tr w:rsidR="00066001" w:rsidTr="0006600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47" w:type="dxa"/>
          </w:tcPr>
          <w:p w:rsidR="00066001" w:rsidRDefault="00B654F2">
            <w:pPr>
              <w:jc w:val="center"/>
              <w:rPr>
                <w:color w:val="000000"/>
              </w:rPr>
            </w:pPr>
            <w:r>
              <w:rPr>
                <w:color w:val="000000"/>
              </w:rPr>
              <w:t>8</w:t>
            </w:r>
          </w:p>
        </w:tc>
        <w:tc>
          <w:tcPr>
            <w:tcW w:w="2977" w:type="dxa"/>
          </w:tcPr>
          <w:p w:rsidR="00066001" w:rsidRDefault="00B654F2">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5 a 6</w:t>
            </w:r>
          </w:p>
        </w:tc>
      </w:tr>
    </w:tbl>
    <w:p w:rsidR="00066001" w:rsidRDefault="00B654F2">
      <w:pPr>
        <w:spacing w:after="0"/>
        <w:jc w:val="both"/>
        <w:rPr>
          <w:sz w:val="20"/>
          <w:szCs w:val="20"/>
        </w:rPr>
      </w:pPr>
      <w:r>
        <w:rPr>
          <w:b/>
          <w:i/>
          <w:sz w:val="20"/>
          <w:szCs w:val="20"/>
        </w:rPr>
        <w:t xml:space="preserve"> Fuente:</w:t>
      </w:r>
      <w:r>
        <w:rPr>
          <w:sz w:val="20"/>
          <w:szCs w:val="20"/>
        </w:rPr>
        <w:t xml:space="preserve"> Elaboración propia</w:t>
      </w:r>
    </w:p>
    <w:p w:rsidR="00066001" w:rsidRDefault="00066001">
      <w:pPr>
        <w:spacing w:after="0"/>
        <w:jc w:val="both"/>
      </w:pPr>
    </w:p>
    <w:p w:rsidR="00066001" w:rsidRDefault="00B654F2">
      <w:pPr>
        <w:spacing w:after="0"/>
        <w:jc w:val="both"/>
      </w:pPr>
      <w:r>
        <w:t xml:space="preserve">Aunque los cuatro temas abordados están íntimamente relacionados al cuidado del suelo, del agua y de la planta, podemos observar que la mayor cantidad de prácticas productivas están orientadas a la </w:t>
      </w:r>
      <w:r>
        <w:rPr>
          <w:i/>
        </w:rPr>
        <w:t>promoción de la actividad biótica del suelo</w:t>
      </w:r>
      <w:r>
        <w:t xml:space="preserve">, seguido del </w:t>
      </w:r>
      <w:r>
        <w:rPr>
          <w:i/>
        </w:rPr>
        <w:t>uso de semilla</w:t>
      </w:r>
      <w:r>
        <w:t xml:space="preserve"> propia (en algunas especies vegetales) y comprada (en otras especies), luego las </w:t>
      </w:r>
      <w:r>
        <w:rPr>
          <w:i/>
        </w:rPr>
        <w:t>prácticas de conservación de suelo y manejo del agua</w:t>
      </w:r>
      <w:r>
        <w:t xml:space="preserve">, seguido de lejos por las </w:t>
      </w:r>
      <w:r>
        <w:rPr>
          <w:i/>
        </w:rPr>
        <w:t>prácticas de control y manejo de plagas y enfermedades</w:t>
      </w:r>
      <w:r>
        <w:t xml:space="preserve">. Se puede deducir que si los productores implementan prácticas productivas orientadas mayormente a la conservación del suelo y el agua, es que conocen más de estas prácticas y sus bondades, lo que no ocurre con el control y manejo de plagas y enfermedades, que se corrobora más adelante, en el análisis detallado de cada una de las prácticas productivas.  </w:t>
      </w:r>
    </w:p>
    <w:p w:rsidR="00066001" w:rsidRDefault="00066001">
      <w:pPr>
        <w:spacing w:after="0"/>
        <w:jc w:val="both"/>
      </w:pPr>
    </w:p>
    <w:p w:rsidR="00066001" w:rsidRDefault="00B654F2">
      <w:pPr>
        <w:spacing w:after="0"/>
        <w:jc w:val="both"/>
      </w:pPr>
      <w:r>
        <w:t xml:space="preserve">La figura siguiente </w:t>
      </w:r>
      <w:r w:rsidR="002A58A4">
        <w:t xml:space="preserve">refleja la aplicación de </w:t>
      </w:r>
      <w:r>
        <w:t xml:space="preserve">las prácticas productivas individuales, de mayor a menor </w:t>
      </w:r>
      <w:r w:rsidR="002A58A4">
        <w:t xml:space="preserve">frecuencia </w:t>
      </w:r>
      <w:r>
        <w:t>en el grupo de los productores ecológicos.</w:t>
      </w:r>
    </w:p>
    <w:p w:rsidR="00066001" w:rsidRDefault="00066001">
      <w:pPr>
        <w:spacing w:after="0"/>
        <w:jc w:val="both"/>
        <w:rPr>
          <w:highlight w:val="yellow"/>
        </w:rPr>
      </w:pPr>
    </w:p>
    <w:p w:rsidR="00066001" w:rsidRDefault="00B654F2" w:rsidP="002A58A4">
      <w:pPr>
        <w:ind w:left="-1276"/>
        <w:jc w:val="both"/>
      </w:pPr>
      <w:r>
        <w:rPr>
          <w:noProof/>
          <w:lang w:val="es-BO"/>
        </w:rPr>
        <w:lastRenderedPageBreak/>
        <w:drawing>
          <wp:inline distT="0" distB="0" distL="0" distR="0">
            <wp:extent cx="7381875" cy="2981325"/>
            <wp:effectExtent l="0" t="0" r="9525" b="9525"/>
            <wp:docPr id="20" name="Gráfico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066001" w:rsidRDefault="00B654F2">
      <w:pPr>
        <w:spacing w:after="0"/>
        <w:jc w:val="both"/>
        <w:rPr>
          <w:b/>
        </w:rPr>
      </w:pPr>
      <w:r>
        <w:rPr>
          <w:b/>
        </w:rPr>
        <w:t xml:space="preserve">Figura 1. Aplicación de las prácticas productivas en el grupo de productores ecológicos </w:t>
      </w:r>
    </w:p>
    <w:p w:rsidR="00066001" w:rsidRDefault="00B654F2">
      <w:pPr>
        <w:spacing w:after="0"/>
        <w:jc w:val="both"/>
        <w:rPr>
          <w:sz w:val="20"/>
          <w:szCs w:val="20"/>
        </w:rPr>
      </w:pPr>
      <w:r>
        <w:rPr>
          <w:sz w:val="20"/>
          <w:szCs w:val="20"/>
        </w:rPr>
        <w:t>Fuente: Elaboración propia</w:t>
      </w:r>
    </w:p>
    <w:p w:rsidR="00066001" w:rsidRDefault="00066001">
      <w:pPr>
        <w:spacing w:after="0"/>
        <w:jc w:val="both"/>
        <w:rPr>
          <w:sz w:val="20"/>
          <w:szCs w:val="20"/>
        </w:rPr>
      </w:pPr>
    </w:p>
    <w:p w:rsidR="00066001" w:rsidRDefault="00B654F2">
      <w:pPr>
        <w:spacing w:after="0"/>
        <w:jc w:val="both"/>
      </w:pPr>
      <w:r>
        <w:t>En el mismo orden, de mayor a menor implementación, se irán analizando cada una de las prácticas en los párrafos siguientes.</w:t>
      </w:r>
    </w:p>
    <w:p w:rsidR="00066001" w:rsidRDefault="00066001">
      <w:pPr>
        <w:pBdr>
          <w:top w:val="nil"/>
          <w:left w:val="nil"/>
          <w:bottom w:val="nil"/>
          <w:right w:val="nil"/>
          <w:between w:val="nil"/>
        </w:pBdr>
        <w:spacing w:after="0"/>
        <w:ind w:left="720"/>
        <w:jc w:val="both"/>
        <w:rPr>
          <w:b/>
        </w:rPr>
      </w:pPr>
    </w:p>
    <w:p w:rsidR="00066001" w:rsidRDefault="00B654F2">
      <w:pPr>
        <w:numPr>
          <w:ilvl w:val="0"/>
          <w:numId w:val="7"/>
        </w:numPr>
        <w:pBdr>
          <w:top w:val="nil"/>
          <w:left w:val="nil"/>
          <w:bottom w:val="nil"/>
          <w:right w:val="nil"/>
          <w:between w:val="nil"/>
        </w:pBdr>
        <w:spacing w:after="0"/>
        <w:jc w:val="both"/>
        <w:rPr>
          <w:b/>
        </w:rPr>
      </w:pPr>
      <w:r>
        <w:rPr>
          <w:b/>
          <w:color w:val="000000"/>
        </w:rPr>
        <w:t xml:space="preserve">Rastrojo o mulch  </w:t>
      </w:r>
    </w:p>
    <w:p w:rsidR="00066001" w:rsidRDefault="00066001">
      <w:pPr>
        <w:pBdr>
          <w:top w:val="nil"/>
          <w:left w:val="nil"/>
          <w:bottom w:val="nil"/>
          <w:right w:val="nil"/>
          <w:between w:val="nil"/>
        </w:pBdr>
        <w:spacing w:after="0"/>
        <w:ind w:left="720"/>
        <w:jc w:val="both"/>
        <w:rPr>
          <w:b/>
        </w:rPr>
      </w:pPr>
    </w:p>
    <w:p w:rsidR="00066001" w:rsidRDefault="00B654F2">
      <w:pPr>
        <w:numPr>
          <w:ilvl w:val="0"/>
          <w:numId w:val="1"/>
        </w:numPr>
        <w:pBdr>
          <w:top w:val="nil"/>
          <w:left w:val="nil"/>
          <w:bottom w:val="nil"/>
          <w:right w:val="nil"/>
          <w:between w:val="nil"/>
        </w:pBdr>
        <w:spacing w:after="0"/>
        <w:ind w:left="709"/>
        <w:jc w:val="both"/>
        <w:rPr>
          <w:b/>
        </w:rPr>
      </w:pPr>
      <w:r>
        <w:t xml:space="preserve">Todos los productores reúsan o reciclan el rastrojo vegetal generado en las parcelas. 14 dejan el rastrojo sobre el terreno para que este se descomponga como abono vegetal, este grupo en general tienen terrenos grandes; 8 generan tierra vegetal a través del compostaje (principalmente aquellos que tienen parcelas pequeñas y hacen producción intensiva); y, 5 utilizan los residuos como alimento de conejos, gallinas, vacas, ovejas, entre otros. Nótese que la suma total de usos es de 27, debido a que tres productores le dan más de un uso al rastrojo. </w:t>
      </w:r>
    </w:p>
    <w:p w:rsidR="00066001" w:rsidRDefault="00066001">
      <w:pPr>
        <w:pBdr>
          <w:top w:val="nil"/>
          <w:left w:val="nil"/>
          <w:bottom w:val="nil"/>
          <w:right w:val="nil"/>
          <w:between w:val="nil"/>
        </w:pBdr>
        <w:spacing w:after="0"/>
        <w:ind w:left="709"/>
        <w:jc w:val="both"/>
        <w:rPr>
          <w:b/>
        </w:rPr>
      </w:pPr>
    </w:p>
    <w:p w:rsidR="00066001" w:rsidRDefault="00B654F2">
      <w:pPr>
        <w:pBdr>
          <w:top w:val="nil"/>
          <w:left w:val="nil"/>
          <w:bottom w:val="nil"/>
          <w:right w:val="nil"/>
          <w:between w:val="nil"/>
        </w:pBdr>
        <w:spacing w:after="0"/>
        <w:ind w:left="709" w:right="566"/>
        <w:jc w:val="both"/>
        <w:rPr>
          <w:i/>
        </w:rPr>
      </w:pPr>
      <w:r>
        <w:rPr>
          <w:i/>
        </w:rPr>
        <w:t>“Cuando quemas, viene el viento y se lo lleva, si lo dejas se descompone y se queda el abono” (productora mixta, con SPG).</w:t>
      </w:r>
    </w:p>
    <w:p w:rsidR="00066001" w:rsidRDefault="00066001">
      <w:pPr>
        <w:pBdr>
          <w:top w:val="nil"/>
          <w:left w:val="nil"/>
          <w:bottom w:val="nil"/>
          <w:right w:val="nil"/>
          <w:between w:val="nil"/>
        </w:pBdr>
        <w:spacing w:after="0"/>
        <w:ind w:left="1134" w:right="566"/>
        <w:jc w:val="both"/>
        <w:rPr>
          <w:i/>
        </w:rPr>
      </w:pPr>
    </w:p>
    <w:p w:rsidR="00066001" w:rsidRDefault="00B654F2">
      <w:pPr>
        <w:pBdr>
          <w:top w:val="nil"/>
          <w:left w:val="nil"/>
          <w:bottom w:val="nil"/>
          <w:right w:val="nil"/>
          <w:between w:val="nil"/>
        </w:pBdr>
        <w:spacing w:after="0"/>
        <w:ind w:right="566"/>
        <w:jc w:val="both"/>
      </w:pPr>
      <w:r>
        <w:t>Como se puede observar, el uso del rastrojo vegetal está muy relacionado con el tamaño de las parcelas que les genera más o menos cantidad de rastrojo, y la tenencia o no de animales, ya que implica el uso de los restos vegetales para su alimentación. No está relacionada a la tenencia o no de certificación del SPG.</w:t>
      </w:r>
    </w:p>
    <w:p w:rsidR="00066001" w:rsidRDefault="00066001">
      <w:pPr>
        <w:pBdr>
          <w:top w:val="nil"/>
          <w:left w:val="nil"/>
          <w:bottom w:val="nil"/>
          <w:right w:val="nil"/>
          <w:between w:val="nil"/>
        </w:pBdr>
        <w:spacing w:after="0"/>
        <w:ind w:left="709"/>
        <w:jc w:val="both"/>
        <w:rPr>
          <w:color w:val="000000"/>
        </w:rPr>
      </w:pPr>
    </w:p>
    <w:p w:rsidR="00066001" w:rsidRDefault="00B654F2">
      <w:pPr>
        <w:numPr>
          <w:ilvl w:val="0"/>
          <w:numId w:val="7"/>
        </w:numPr>
        <w:pBdr>
          <w:top w:val="nil"/>
          <w:left w:val="nil"/>
          <w:bottom w:val="nil"/>
          <w:right w:val="nil"/>
          <w:between w:val="nil"/>
        </w:pBdr>
        <w:spacing w:after="0"/>
        <w:jc w:val="both"/>
        <w:rPr>
          <w:b/>
        </w:rPr>
      </w:pPr>
      <w:r>
        <w:rPr>
          <w:b/>
          <w:color w:val="000000"/>
        </w:rPr>
        <w:t>Uso de semilla</w:t>
      </w:r>
    </w:p>
    <w:p w:rsidR="00066001" w:rsidRDefault="00066001">
      <w:pPr>
        <w:pBdr>
          <w:top w:val="nil"/>
          <w:left w:val="nil"/>
          <w:bottom w:val="nil"/>
          <w:right w:val="nil"/>
          <w:between w:val="nil"/>
        </w:pBdr>
        <w:spacing w:after="0"/>
        <w:ind w:left="720"/>
        <w:jc w:val="both"/>
        <w:rPr>
          <w:b/>
        </w:rPr>
      </w:pPr>
    </w:p>
    <w:p w:rsidR="00066001" w:rsidRDefault="00B654F2">
      <w:pPr>
        <w:numPr>
          <w:ilvl w:val="0"/>
          <w:numId w:val="5"/>
        </w:numPr>
        <w:pBdr>
          <w:top w:val="nil"/>
          <w:left w:val="nil"/>
          <w:bottom w:val="nil"/>
          <w:right w:val="nil"/>
          <w:between w:val="nil"/>
        </w:pBdr>
        <w:ind w:left="709"/>
        <w:jc w:val="both"/>
      </w:pPr>
      <w:r>
        <w:rPr>
          <w:color w:val="000000"/>
        </w:rPr>
        <w:t xml:space="preserve">Los 23 productores usan semilla propia de algunas especies y compran de otras. Usan semilla propia particularmente de haba, lechuga, camote, maní, granos tomate, brócoli y cebolla, entre otros; compran semilla de </w:t>
      </w:r>
      <w:r>
        <w:t xml:space="preserve"> especies “novedosas” (rúcula, acelga morada, y otros), de especies que sacaron semilla pero no produjo bien (por ejemplo, con la remolacha a uno le va muy bien, pero no le va bien con el tomate, a otras productoras </w:t>
      </w:r>
      <w:r>
        <w:lastRenderedPageBreak/>
        <w:t xml:space="preserve">no les va bien con la remolacha, y sí con el tomate), también compran cuando el clima local no permite la cosecha de semilla de calidad (por ejemplo, en Chapisirca, Tiquipaya, la semilla de hortalizas no da bien por el excesivo frío de la zona). Entre las especies de las que se compra semilla están </w:t>
      </w:r>
      <w:r>
        <w:rPr>
          <w:color w:val="000000"/>
        </w:rPr>
        <w:t>pepino, remolacha, vaina, maíz, papa, plantines de papaya, especies medicinales (como la muña), y frutilla. En algunos casos i</w:t>
      </w:r>
      <w:r>
        <w:t xml:space="preserve">ntercambian semillas con otros productores vecinos, o las instituciones que les apoyan les donan (Agrecol y Anawin).  </w:t>
      </w:r>
    </w:p>
    <w:p w:rsidR="00066001" w:rsidRDefault="00B654F2">
      <w:pPr>
        <w:pBdr>
          <w:top w:val="nil"/>
          <w:left w:val="nil"/>
          <w:bottom w:val="nil"/>
          <w:right w:val="nil"/>
          <w:between w:val="nil"/>
        </w:pBdr>
        <w:ind w:left="1134" w:right="566"/>
        <w:jc w:val="both"/>
      </w:pPr>
      <w:r>
        <w:rPr>
          <w:i/>
        </w:rPr>
        <w:t xml:space="preserve">"Solo compramos de la papa, los demás no compramos. Del maíz sacamos de nuestros cultivos, y de otros intercambiamos con nuestros vecinos" </w:t>
      </w:r>
      <w:r>
        <w:t>(Productora autodeclarada ecológica, que fumiga solamente la papa).</w:t>
      </w:r>
    </w:p>
    <w:p w:rsidR="00066001" w:rsidRDefault="00B654F2">
      <w:pPr>
        <w:pBdr>
          <w:top w:val="nil"/>
          <w:left w:val="nil"/>
          <w:bottom w:val="nil"/>
          <w:right w:val="nil"/>
          <w:between w:val="nil"/>
        </w:pBdr>
        <w:ind w:left="1134" w:right="566"/>
        <w:jc w:val="both"/>
      </w:pPr>
      <w:r>
        <w:rPr>
          <w:i/>
        </w:rPr>
        <w:t xml:space="preserve">"Cuando sabemos manejar, nosotros tenemos nuestra propia semilla, porque si no en ese caso no estarías practicando la agricultura orgánica. Eso también hay que tomar muy en cuenta, porque no sabes qué vas a comprarte, qué clase de semilla estás trayendo, nove?” </w:t>
      </w:r>
      <w:r>
        <w:t>(Productor SAF, autodeclarado ecológico).</w:t>
      </w:r>
    </w:p>
    <w:p w:rsidR="00066001" w:rsidRDefault="00B654F2">
      <w:pPr>
        <w:pBdr>
          <w:top w:val="nil"/>
          <w:left w:val="nil"/>
          <w:bottom w:val="nil"/>
          <w:right w:val="nil"/>
          <w:between w:val="nil"/>
        </w:pBdr>
        <w:ind w:left="1068" w:right="566"/>
        <w:jc w:val="both"/>
      </w:pPr>
      <w:r>
        <w:rPr>
          <w:i/>
        </w:rPr>
        <w:t xml:space="preserve">"Una planta o dos dejo para que semille, de todo lo que tengo, eso semilla, y no compro.. Compro poco" </w:t>
      </w:r>
      <w:r>
        <w:t>(Productora ecológica con SPG).</w:t>
      </w:r>
    </w:p>
    <w:p w:rsidR="00066001" w:rsidRDefault="00B654F2">
      <w:pPr>
        <w:pBdr>
          <w:top w:val="nil"/>
          <w:left w:val="nil"/>
          <w:bottom w:val="nil"/>
          <w:right w:val="nil"/>
          <w:between w:val="nil"/>
        </w:pBdr>
        <w:ind w:right="566"/>
        <w:jc w:val="both"/>
      </w:pPr>
      <w:r>
        <w:t xml:space="preserve">La práctica de tener semilla propia de algunas especies y comprar de otras, es una práctica generalizada, que varía de acuerdo a la habilidad de los productores, a sus intereses y a los contactos que tienen para conseguir semillas (vecinos, amigos en el exterior, institución, entre otros). </w:t>
      </w:r>
    </w:p>
    <w:p w:rsidR="00066001" w:rsidRDefault="00066001">
      <w:pPr>
        <w:pBdr>
          <w:top w:val="nil"/>
          <w:left w:val="nil"/>
          <w:bottom w:val="nil"/>
          <w:right w:val="nil"/>
          <w:between w:val="nil"/>
        </w:pBdr>
        <w:spacing w:after="0"/>
        <w:ind w:left="720"/>
        <w:jc w:val="both"/>
        <w:rPr>
          <w:b/>
          <w:color w:val="000000"/>
        </w:rPr>
      </w:pPr>
    </w:p>
    <w:p w:rsidR="00066001" w:rsidRDefault="00B654F2">
      <w:pPr>
        <w:numPr>
          <w:ilvl w:val="0"/>
          <w:numId w:val="7"/>
        </w:numPr>
        <w:pBdr>
          <w:top w:val="nil"/>
          <w:left w:val="nil"/>
          <w:bottom w:val="nil"/>
          <w:right w:val="nil"/>
          <w:between w:val="nil"/>
        </w:pBdr>
        <w:spacing w:after="0"/>
        <w:jc w:val="both"/>
        <w:rPr>
          <w:b/>
          <w:color w:val="000000"/>
        </w:rPr>
      </w:pPr>
      <w:r>
        <w:rPr>
          <w:b/>
          <w:color w:val="000000"/>
        </w:rPr>
        <w:t>Rotación de cultivos</w:t>
      </w:r>
    </w:p>
    <w:p w:rsidR="00066001" w:rsidRDefault="00066001">
      <w:pPr>
        <w:pBdr>
          <w:top w:val="nil"/>
          <w:left w:val="nil"/>
          <w:bottom w:val="nil"/>
          <w:right w:val="nil"/>
          <w:between w:val="nil"/>
        </w:pBdr>
        <w:spacing w:after="0"/>
        <w:ind w:left="720"/>
        <w:jc w:val="both"/>
        <w:rPr>
          <w:b/>
          <w:color w:val="000000"/>
        </w:rPr>
      </w:pPr>
    </w:p>
    <w:p w:rsidR="00066001" w:rsidRDefault="00B654F2">
      <w:pPr>
        <w:numPr>
          <w:ilvl w:val="0"/>
          <w:numId w:val="13"/>
        </w:numPr>
        <w:pBdr>
          <w:top w:val="nil"/>
          <w:left w:val="nil"/>
          <w:bottom w:val="nil"/>
          <w:right w:val="nil"/>
          <w:between w:val="nil"/>
        </w:pBdr>
        <w:spacing w:after="0"/>
        <w:ind w:left="709"/>
        <w:jc w:val="both"/>
      </w:pPr>
      <w:r>
        <w:rPr>
          <w:color w:val="000000"/>
        </w:rPr>
        <w:t xml:space="preserve">21 de 23 productores hacen rotación de cultivos. Estos productores están conscientes de que un solo cultivo “absorbe” los mismos nutrientes del suelo, y que no habría buena producción si no se hace rotación. Un productor además mencionó que al inicio de su producción no rotaba y que tenía fuertes ataques de plagas y enfermedades, ahora rota y estos ataques han disminuido, es decir que la rotación se ha convertido también en una estrategia de control y manejo de plagas y enfermedades. Este grupo de productores tienen parcelas de todos los tamaños. </w:t>
      </w:r>
    </w:p>
    <w:p w:rsidR="00066001" w:rsidRDefault="00066001">
      <w:pPr>
        <w:pBdr>
          <w:top w:val="nil"/>
          <w:left w:val="nil"/>
          <w:bottom w:val="nil"/>
          <w:right w:val="nil"/>
          <w:between w:val="nil"/>
        </w:pBdr>
        <w:spacing w:after="0"/>
        <w:ind w:left="851"/>
        <w:jc w:val="both"/>
      </w:pPr>
    </w:p>
    <w:p w:rsidR="00066001" w:rsidRDefault="00B654F2">
      <w:pPr>
        <w:pBdr>
          <w:top w:val="nil"/>
          <w:left w:val="nil"/>
          <w:bottom w:val="nil"/>
          <w:right w:val="nil"/>
          <w:between w:val="nil"/>
        </w:pBdr>
        <w:spacing w:after="0"/>
        <w:ind w:left="851"/>
        <w:jc w:val="both"/>
        <w:rPr>
          <w:i/>
        </w:rPr>
      </w:pPr>
      <w:r>
        <w:rPr>
          <w:i/>
        </w:rPr>
        <w:t>“La rotación es también importante para el aporte energético que le tienes que dar al suelo, no? " (productor mixto, con SPG).</w:t>
      </w:r>
    </w:p>
    <w:p w:rsidR="00066001" w:rsidRDefault="00066001">
      <w:pPr>
        <w:pBdr>
          <w:top w:val="nil"/>
          <w:left w:val="nil"/>
          <w:bottom w:val="nil"/>
          <w:right w:val="nil"/>
          <w:between w:val="nil"/>
        </w:pBdr>
        <w:spacing w:after="0"/>
        <w:ind w:left="851"/>
        <w:jc w:val="both"/>
      </w:pPr>
    </w:p>
    <w:p w:rsidR="00066001" w:rsidRDefault="00B654F2">
      <w:pPr>
        <w:numPr>
          <w:ilvl w:val="0"/>
          <w:numId w:val="13"/>
        </w:numPr>
        <w:pBdr>
          <w:top w:val="nil"/>
          <w:left w:val="nil"/>
          <w:bottom w:val="nil"/>
          <w:right w:val="nil"/>
          <w:between w:val="nil"/>
        </w:pBdr>
        <w:spacing w:after="0"/>
        <w:ind w:left="851" w:right="566"/>
        <w:jc w:val="both"/>
      </w:pPr>
      <w:r>
        <w:rPr>
          <w:color w:val="000000"/>
        </w:rPr>
        <w:t xml:space="preserve">Las dos productoras que no hacen rotación, son dos productoras autodeclaradas ecológicas, tienen parcelas muy pequeñas, de traspatio, y mantienen los mismos cultivos en rebrote bajo el principio de la labranza mínima (espinaca, perejil, apio, zapallo, achojchas, y acelga). </w:t>
      </w:r>
    </w:p>
    <w:p w:rsidR="00066001" w:rsidRDefault="00066001">
      <w:pPr>
        <w:pBdr>
          <w:top w:val="nil"/>
          <w:left w:val="nil"/>
          <w:bottom w:val="nil"/>
          <w:right w:val="nil"/>
          <w:between w:val="nil"/>
        </w:pBdr>
        <w:spacing w:after="0"/>
        <w:ind w:left="851"/>
        <w:jc w:val="both"/>
      </w:pPr>
    </w:p>
    <w:p w:rsidR="00066001" w:rsidRDefault="00B654F2">
      <w:pPr>
        <w:pBdr>
          <w:top w:val="nil"/>
          <w:left w:val="nil"/>
          <w:bottom w:val="nil"/>
          <w:right w:val="nil"/>
          <w:between w:val="nil"/>
        </w:pBdr>
        <w:spacing w:after="0"/>
        <w:jc w:val="both"/>
      </w:pPr>
      <w:r>
        <w:t xml:space="preserve">La rotación de cultivos es la práctica más común entre los productores ecológicos, y todos tienen el conocimiento de que rotar ayuda a aprovechar mejor los nutrientes del suelo, y por ende, les permite tener una mejor producción. </w:t>
      </w:r>
    </w:p>
    <w:p w:rsidR="00066001" w:rsidRDefault="00066001">
      <w:pPr>
        <w:pBdr>
          <w:top w:val="nil"/>
          <w:left w:val="nil"/>
          <w:bottom w:val="nil"/>
          <w:right w:val="nil"/>
          <w:between w:val="nil"/>
        </w:pBdr>
        <w:spacing w:after="0"/>
        <w:ind w:left="720" w:right="566"/>
        <w:jc w:val="both"/>
      </w:pPr>
    </w:p>
    <w:p w:rsidR="00066001" w:rsidRDefault="00B654F2">
      <w:pPr>
        <w:numPr>
          <w:ilvl w:val="0"/>
          <w:numId w:val="7"/>
        </w:numPr>
        <w:pBdr>
          <w:top w:val="nil"/>
          <w:left w:val="nil"/>
          <w:bottom w:val="nil"/>
          <w:right w:val="nil"/>
          <w:between w:val="nil"/>
        </w:pBdr>
        <w:spacing w:after="0"/>
        <w:jc w:val="both"/>
        <w:rPr>
          <w:b/>
          <w:color w:val="000000"/>
        </w:rPr>
      </w:pPr>
      <w:r>
        <w:rPr>
          <w:b/>
          <w:color w:val="000000"/>
        </w:rPr>
        <w:t xml:space="preserve">Estiércol </w:t>
      </w:r>
    </w:p>
    <w:p w:rsidR="00066001" w:rsidRDefault="00066001">
      <w:pPr>
        <w:pBdr>
          <w:top w:val="nil"/>
          <w:left w:val="nil"/>
          <w:bottom w:val="nil"/>
          <w:right w:val="nil"/>
          <w:between w:val="nil"/>
        </w:pBdr>
        <w:spacing w:after="0"/>
        <w:ind w:left="720"/>
        <w:jc w:val="both"/>
        <w:rPr>
          <w:b/>
          <w:color w:val="000000"/>
        </w:rPr>
      </w:pPr>
    </w:p>
    <w:p w:rsidR="00066001" w:rsidRDefault="00B654F2">
      <w:pPr>
        <w:numPr>
          <w:ilvl w:val="0"/>
          <w:numId w:val="15"/>
        </w:numPr>
        <w:pBdr>
          <w:top w:val="nil"/>
          <w:left w:val="nil"/>
          <w:bottom w:val="nil"/>
          <w:right w:val="nil"/>
          <w:between w:val="nil"/>
        </w:pBdr>
        <w:spacing w:after="0"/>
        <w:jc w:val="both"/>
        <w:rPr>
          <w:color w:val="000000"/>
        </w:rPr>
      </w:pPr>
      <w:r>
        <w:rPr>
          <w:color w:val="000000"/>
        </w:rPr>
        <w:t xml:space="preserve">De los 23 productores, 20 aplican estiércol a sus terrenos de forma frecuente y tres  productores no lo aplican.  </w:t>
      </w:r>
    </w:p>
    <w:p w:rsidR="00066001" w:rsidRDefault="00B654F2">
      <w:pPr>
        <w:numPr>
          <w:ilvl w:val="0"/>
          <w:numId w:val="15"/>
        </w:numPr>
        <w:pBdr>
          <w:top w:val="nil"/>
          <w:left w:val="nil"/>
          <w:bottom w:val="nil"/>
          <w:right w:val="nil"/>
          <w:between w:val="nil"/>
        </w:pBdr>
        <w:spacing w:after="0"/>
        <w:jc w:val="both"/>
        <w:rPr>
          <w:color w:val="000000"/>
        </w:rPr>
      </w:pPr>
      <w:r>
        <w:rPr>
          <w:color w:val="000000"/>
        </w:rPr>
        <w:t xml:space="preserve">Entre los 20 productores que aplican, nueve son los del grupo del SPG y 11 son auto declarados. 12 productores crían animales y ocho no los crían, de los 12 que sí crían, nueve compran estiércol adicional, gallinaza, huano de vaca o de cabra, debido a que sus terrenos son “grandes” y lo que tienen no les abastece; y tres no compran, se lo hacen; los ocho que no crían animales se abastecen comprando, y dos de ellas además suelen hacer trueque con su trabajo y sus verduras con sus vecinos que sí crían animales. </w:t>
      </w:r>
    </w:p>
    <w:p w:rsidR="00066001" w:rsidRDefault="00066001">
      <w:pPr>
        <w:pBdr>
          <w:top w:val="nil"/>
          <w:left w:val="nil"/>
          <w:bottom w:val="nil"/>
          <w:right w:val="nil"/>
          <w:between w:val="nil"/>
        </w:pBdr>
        <w:spacing w:after="0"/>
        <w:ind w:left="720"/>
        <w:jc w:val="both"/>
        <w:rPr>
          <w:color w:val="000000"/>
        </w:rPr>
      </w:pPr>
    </w:p>
    <w:p w:rsidR="00066001" w:rsidRDefault="00B654F2">
      <w:pPr>
        <w:numPr>
          <w:ilvl w:val="0"/>
          <w:numId w:val="15"/>
        </w:numPr>
        <w:pBdr>
          <w:top w:val="nil"/>
          <w:left w:val="nil"/>
          <w:bottom w:val="nil"/>
          <w:right w:val="nil"/>
          <w:between w:val="nil"/>
        </w:pBdr>
        <w:spacing w:after="0"/>
        <w:jc w:val="both"/>
        <w:rPr>
          <w:color w:val="000000"/>
        </w:rPr>
      </w:pPr>
      <w:r>
        <w:rPr>
          <w:color w:val="000000"/>
        </w:rPr>
        <w:t>De los tres productores que no aplican estiércol, una es una productora que considera que su parcela al ser pequeña no requiere de estiércol, también porque no tiene animales y le representaría un alto costo</w:t>
      </w:r>
      <w:r>
        <w:t xml:space="preserve"> comprarlo, pero sí aplica tierra vegetal con frecuencia; y dos </w:t>
      </w:r>
      <w:r>
        <w:rPr>
          <w:color w:val="000000"/>
        </w:rPr>
        <w:t xml:space="preserve"> productores SAF (Sistema Agrícola Forestal), afirman que solo para el trasplante de los frutales utilizaron el estiércol, y desde entonces las parcelas se han sostenido con el abono vegetal que generan las especies forestales (hablamos de 3 y 11 años de cultivo en sistemas SAF).</w:t>
      </w:r>
    </w:p>
    <w:p w:rsidR="00066001" w:rsidRDefault="00066001">
      <w:pPr>
        <w:pBdr>
          <w:top w:val="nil"/>
          <w:left w:val="nil"/>
          <w:bottom w:val="nil"/>
          <w:right w:val="nil"/>
          <w:between w:val="nil"/>
        </w:pBdr>
        <w:ind w:left="720"/>
        <w:rPr>
          <w:color w:val="000000"/>
        </w:rPr>
      </w:pPr>
    </w:p>
    <w:p w:rsidR="00066001" w:rsidRDefault="00B654F2">
      <w:pPr>
        <w:pBdr>
          <w:top w:val="nil"/>
          <w:left w:val="nil"/>
          <w:bottom w:val="nil"/>
          <w:right w:val="nil"/>
          <w:between w:val="nil"/>
        </w:pBdr>
        <w:spacing w:after="0"/>
        <w:ind w:left="720"/>
        <w:jc w:val="both"/>
        <w:rPr>
          <w:color w:val="000000"/>
        </w:rPr>
      </w:pPr>
      <w:r>
        <w:rPr>
          <w:i/>
          <w:color w:val="000000"/>
        </w:rPr>
        <w:t>"No uso huano de vaca, solo con los forestales, usé los dos primero años, ahora no, todos los años con la poda voy aumentando la cobertura. La tierra es fértil y produce mejor.. Incluso ya no tenemos que fumigar con nada, tenemos que trabajar con el suelo, solo debe producir bien"</w:t>
      </w:r>
      <w:r>
        <w:rPr>
          <w:color w:val="000000"/>
        </w:rPr>
        <w:t xml:space="preserve"> (Productor SAF, con una parcela de 11 años)</w:t>
      </w:r>
    </w:p>
    <w:p w:rsidR="00066001" w:rsidRDefault="00066001">
      <w:pPr>
        <w:pBdr>
          <w:top w:val="nil"/>
          <w:left w:val="nil"/>
          <w:bottom w:val="nil"/>
          <w:right w:val="nil"/>
          <w:between w:val="nil"/>
        </w:pBdr>
        <w:spacing w:after="0"/>
        <w:ind w:left="720"/>
        <w:jc w:val="both"/>
        <w:rPr>
          <w:color w:val="000000"/>
        </w:rPr>
      </w:pPr>
    </w:p>
    <w:p w:rsidR="00066001" w:rsidRDefault="00B654F2">
      <w:pPr>
        <w:numPr>
          <w:ilvl w:val="0"/>
          <w:numId w:val="15"/>
        </w:numPr>
        <w:pBdr>
          <w:top w:val="nil"/>
          <w:left w:val="nil"/>
          <w:bottom w:val="nil"/>
          <w:right w:val="nil"/>
          <w:between w:val="nil"/>
        </w:pBdr>
        <w:spacing w:after="0"/>
        <w:jc w:val="both"/>
        <w:rPr>
          <w:color w:val="000000"/>
        </w:rPr>
      </w:pPr>
      <w:r>
        <w:rPr>
          <w:color w:val="000000"/>
        </w:rPr>
        <w:t xml:space="preserve">Entre las especies animales que más se crían están las gallinas, los patos, los conejos, los chanchos, las vacas, las cabras y las ovejas. Los objetivos de criar animales, en orden de importancia, son el autoconsumo, la venta en comidas preparadas o venta lista para su preparación, la obtención del estiércol y como ahorro para las emergencias, ya que si lo requieren pueden vender los animales de forma rápida. </w:t>
      </w:r>
    </w:p>
    <w:p w:rsidR="00066001" w:rsidRDefault="00066001">
      <w:pPr>
        <w:pBdr>
          <w:top w:val="nil"/>
          <w:left w:val="nil"/>
          <w:bottom w:val="nil"/>
          <w:right w:val="nil"/>
          <w:between w:val="nil"/>
        </w:pBdr>
        <w:spacing w:after="0"/>
        <w:jc w:val="both"/>
        <w:rPr>
          <w:color w:val="000000"/>
        </w:rPr>
      </w:pPr>
    </w:p>
    <w:p w:rsidR="00066001" w:rsidRDefault="00B654F2">
      <w:pPr>
        <w:numPr>
          <w:ilvl w:val="0"/>
          <w:numId w:val="15"/>
        </w:numPr>
        <w:pBdr>
          <w:top w:val="nil"/>
          <w:left w:val="nil"/>
          <w:bottom w:val="nil"/>
          <w:right w:val="nil"/>
          <w:between w:val="nil"/>
        </w:pBdr>
        <w:spacing w:after="0"/>
        <w:jc w:val="both"/>
        <w:rPr>
          <w:color w:val="000000"/>
        </w:rPr>
      </w:pPr>
      <w:r>
        <w:rPr>
          <w:color w:val="000000"/>
        </w:rPr>
        <w:t xml:space="preserve">Solo dos productoras auto declaradas ecológicas alimentan a sus animales con concentrados y cascarilla de soya; </w:t>
      </w:r>
      <w:r>
        <w:t xml:space="preserve">los 10 restantes los </w:t>
      </w:r>
      <w:r>
        <w:rPr>
          <w:color w:val="000000"/>
        </w:rPr>
        <w:t xml:space="preserve">alimenta con forraje natural. </w:t>
      </w:r>
    </w:p>
    <w:p w:rsidR="00066001" w:rsidRDefault="00066001">
      <w:pPr>
        <w:pBdr>
          <w:top w:val="nil"/>
          <w:left w:val="nil"/>
          <w:bottom w:val="nil"/>
          <w:right w:val="nil"/>
          <w:between w:val="nil"/>
        </w:pBdr>
        <w:spacing w:after="0"/>
        <w:ind w:left="720"/>
        <w:jc w:val="both"/>
        <w:rPr>
          <w:color w:val="000000"/>
        </w:rPr>
      </w:pPr>
    </w:p>
    <w:p w:rsidR="00066001" w:rsidRDefault="00B654F2">
      <w:pPr>
        <w:pBdr>
          <w:top w:val="nil"/>
          <w:left w:val="nil"/>
          <w:bottom w:val="nil"/>
          <w:right w:val="nil"/>
          <w:between w:val="nil"/>
        </w:pBdr>
        <w:spacing w:after="0"/>
        <w:ind w:left="720"/>
        <w:jc w:val="both"/>
        <w:rPr>
          <w:color w:val="000000"/>
        </w:rPr>
      </w:pPr>
      <w:r>
        <w:rPr>
          <w:i/>
          <w:color w:val="000000"/>
        </w:rPr>
        <w:t>"A los animales les doy alfita nomás, porque cuando le damos concentrado ya no es ecológico, no? Hasta el sabor de la leche y el quesillo cambia. Y el quesillo no aguanta, si es natural, hasta un mes aguanta, se seca y sigue bien”</w:t>
      </w:r>
      <w:r>
        <w:rPr>
          <w:color w:val="000000"/>
        </w:rPr>
        <w:t xml:space="preserve"> (productora ecológica con SPG).</w:t>
      </w:r>
    </w:p>
    <w:p w:rsidR="00066001" w:rsidRDefault="00066001">
      <w:pPr>
        <w:pBdr>
          <w:top w:val="nil"/>
          <w:left w:val="nil"/>
          <w:bottom w:val="nil"/>
          <w:right w:val="nil"/>
          <w:between w:val="nil"/>
        </w:pBdr>
        <w:ind w:left="720"/>
        <w:jc w:val="both"/>
        <w:rPr>
          <w:b/>
          <w:color w:val="000000"/>
        </w:rPr>
      </w:pPr>
    </w:p>
    <w:p w:rsidR="00066001" w:rsidRDefault="00B654F2">
      <w:pPr>
        <w:numPr>
          <w:ilvl w:val="0"/>
          <w:numId w:val="1"/>
        </w:numPr>
        <w:spacing w:after="0"/>
        <w:ind w:left="708"/>
        <w:jc w:val="both"/>
      </w:pPr>
      <w:r>
        <w:t>El estiércol es incorporado a las parcelas, normalmente antes de la siembra. Una productora auto declarada dijo que el estiércol de vaca le da más sabor a los alimentos, y el de chancho les protege mejor de las plagas y enfermedades.</w:t>
      </w:r>
    </w:p>
    <w:p w:rsidR="00066001" w:rsidRDefault="00066001">
      <w:pPr>
        <w:spacing w:after="0"/>
        <w:ind w:left="708"/>
        <w:jc w:val="both"/>
      </w:pPr>
    </w:p>
    <w:p w:rsidR="00066001" w:rsidRDefault="00B654F2">
      <w:pPr>
        <w:spacing w:after="0"/>
        <w:jc w:val="both"/>
      </w:pPr>
      <w:r>
        <w:t xml:space="preserve">El uso de estiércol animal es generalizado en la producción ecológica, 20 de 23 productores lo aplican. Las familias crían animales con este propósito, y si no lo hacen, compran. Un aspecto que se debe resaltar es que los productores del sistema SAF (con 3 y 11 años de cultivo), no dependen del estiércol animal para sus siembras, ya que el sistema SAF está diseñado para la incorporación de abonos vegetales de las especies forestales del sistema, a diferencia de los </w:t>
      </w:r>
      <w:r>
        <w:lastRenderedPageBreak/>
        <w:t xml:space="preserve">otros productores, quienes aplican estiércol al menos una vez por año, incluso al inicio de cada siembra, es decir 2 a tres veces por año. </w:t>
      </w:r>
    </w:p>
    <w:p w:rsidR="00066001" w:rsidRDefault="00066001">
      <w:pPr>
        <w:pBdr>
          <w:top w:val="nil"/>
          <w:left w:val="nil"/>
          <w:bottom w:val="nil"/>
          <w:right w:val="nil"/>
          <w:between w:val="nil"/>
        </w:pBdr>
        <w:spacing w:after="0"/>
        <w:jc w:val="both"/>
      </w:pPr>
    </w:p>
    <w:p w:rsidR="00066001" w:rsidRDefault="00B654F2">
      <w:pPr>
        <w:numPr>
          <w:ilvl w:val="0"/>
          <w:numId w:val="7"/>
        </w:numPr>
        <w:pBdr>
          <w:top w:val="nil"/>
          <w:left w:val="nil"/>
          <w:bottom w:val="nil"/>
          <w:right w:val="nil"/>
          <w:between w:val="nil"/>
        </w:pBdr>
        <w:spacing w:after="0"/>
        <w:jc w:val="both"/>
        <w:rPr>
          <w:b/>
        </w:rPr>
      </w:pPr>
      <w:r>
        <w:rPr>
          <w:b/>
          <w:color w:val="000000"/>
        </w:rPr>
        <w:t>Asociación de cultivos</w:t>
      </w:r>
    </w:p>
    <w:p w:rsidR="00066001" w:rsidRDefault="00066001">
      <w:pPr>
        <w:pBdr>
          <w:top w:val="nil"/>
          <w:left w:val="nil"/>
          <w:bottom w:val="nil"/>
          <w:right w:val="nil"/>
          <w:between w:val="nil"/>
        </w:pBdr>
        <w:spacing w:after="0"/>
        <w:ind w:left="720"/>
        <w:jc w:val="both"/>
        <w:rPr>
          <w:b/>
        </w:rPr>
      </w:pPr>
    </w:p>
    <w:p w:rsidR="00066001" w:rsidRDefault="00B654F2">
      <w:pPr>
        <w:numPr>
          <w:ilvl w:val="0"/>
          <w:numId w:val="1"/>
        </w:numPr>
        <w:pBdr>
          <w:top w:val="nil"/>
          <w:left w:val="nil"/>
          <w:bottom w:val="nil"/>
          <w:right w:val="nil"/>
          <w:between w:val="nil"/>
        </w:pBdr>
        <w:spacing w:after="0"/>
        <w:ind w:left="709"/>
        <w:jc w:val="both"/>
      </w:pPr>
      <w:r>
        <w:t xml:space="preserve"> No se conoce bien el concepto de “asociación”, pero 19 de 23 familias lo practican, bajo los principios de incrementar la diversidad para su consumo y para la venta, y, como estrategia de prevención de las plagas y enfermedades.</w:t>
      </w:r>
    </w:p>
    <w:p w:rsidR="00066001" w:rsidRDefault="00066001">
      <w:pPr>
        <w:pBdr>
          <w:top w:val="nil"/>
          <w:left w:val="nil"/>
          <w:bottom w:val="nil"/>
          <w:right w:val="nil"/>
          <w:between w:val="nil"/>
        </w:pBdr>
        <w:spacing w:after="0"/>
        <w:ind w:left="709"/>
        <w:jc w:val="both"/>
      </w:pPr>
    </w:p>
    <w:p w:rsidR="00066001" w:rsidRDefault="00B654F2">
      <w:pPr>
        <w:pBdr>
          <w:top w:val="nil"/>
          <w:left w:val="nil"/>
          <w:bottom w:val="nil"/>
          <w:right w:val="nil"/>
          <w:between w:val="nil"/>
        </w:pBdr>
        <w:spacing w:after="0"/>
        <w:ind w:left="1134" w:right="566"/>
        <w:jc w:val="both"/>
        <w:rPr>
          <w:i/>
        </w:rPr>
      </w:pPr>
      <w:r>
        <w:rPr>
          <w:i/>
        </w:rPr>
        <w:t>"Siembro mezclado, no se apegan tanto las plagas, y segundo, porque para la venta tenemos que tener surtido, también para nuestro consumo, variado y no ir al mercado" (productora ecológica con SPG).</w:t>
      </w:r>
    </w:p>
    <w:p w:rsidR="00066001" w:rsidRDefault="00066001">
      <w:pPr>
        <w:pBdr>
          <w:top w:val="nil"/>
          <w:left w:val="nil"/>
          <w:bottom w:val="nil"/>
          <w:right w:val="nil"/>
          <w:between w:val="nil"/>
        </w:pBdr>
        <w:spacing w:after="0"/>
        <w:ind w:left="1134" w:right="566"/>
        <w:jc w:val="both"/>
        <w:rPr>
          <w:i/>
        </w:rPr>
      </w:pPr>
    </w:p>
    <w:p w:rsidR="00066001" w:rsidRDefault="00B654F2">
      <w:pPr>
        <w:pBdr>
          <w:top w:val="nil"/>
          <w:left w:val="nil"/>
          <w:bottom w:val="nil"/>
          <w:right w:val="nil"/>
          <w:between w:val="nil"/>
        </w:pBdr>
        <w:spacing w:after="0"/>
        <w:ind w:left="1134" w:right="566"/>
        <w:jc w:val="both"/>
        <w:rPr>
          <w:i/>
        </w:rPr>
      </w:pPr>
      <w:r>
        <w:rPr>
          <w:i/>
        </w:rPr>
        <w:t>"Lo hago para ir a vender surtido, la gente quiere variado. Una sola cosa no se vende tampoco" (productora ecológica con SPG).</w:t>
      </w:r>
    </w:p>
    <w:p w:rsidR="00066001" w:rsidRDefault="00066001">
      <w:pPr>
        <w:pBdr>
          <w:top w:val="nil"/>
          <w:left w:val="nil"/>
          <w:bottom w:val="nil"/>
          <w:right w:val="nil"/>
          <w:between w:val="nil"/>
        </w:pBdr>
        <w:spacing w:after="0"/>
        <w:ind w:left="1134" w:right="566"/>
        <w:jc w:val="both"/>
        <w:rPr>
          <w:i/>
        </w:rPr>
      </w:pPr>
    </w:p>
    <w:p w:rsidR="00066001" w:rsidRDefault="00B654F2">
      <w:pPr>
        <w:numPr>
          <w:ilvl w:val="0"/>
          <w:numId w:val="1"/>
        </w:numPr>
        <w:pBdr>
          <w:top w:val="nil"/>
          <w:left w:val="nil"/>
          <w:bottom w:val="nil"/>
          <w:right w:val="nil"/>
          <w:between w:val="nil"/>
        </w:pBdr>
        <w:spacing w:after="0"/>
        <w:ind w:left="709"/>
        <w:jc w:val="both"/>
      </w:pPr>
      <w:r>
        <w:rPr>
          <w:color w:val="000000"/>
        </w:rPr>
        <w:t xml:space="preserve">Dos productoras mencionaron que, específicamente la asociación con ruda, ahuyenta a los pulgones de las demás hortalizas. </w:t>
      </w:r>
      <w:r>
        <w:t xml:space="preserve"> </w:t>
      </w:r>
    </w:p>
    <w:p w:rsidR="00066001" w:rsidRDefault="00066001">
      <w:pPr>
        <w:pBdr>
          <w:top w:val="nil"/>
          <w:left w:val="nil"/>
          <w:bottom w:val="nil"/>
          <w:right w:val="nil"/>
          <w:between w:val="nil"/>
        </w:pBdr>
        <w:spacing w:after="0"/>
        <w:ind w:left="709"/>
        <w:jc w:val="both"/>
      </w:pPr>
    </w:p>
    <w:p w:rsidR="00066001" w:rsidRDefault="00B654F2">
      <w:pPr>
        <w:numPr>
          <w:ilvl w:val="0"/>
          <w:numId w:val="1"/>
        </w:numPr>
        <w:pBdr>
          <w:top w:val="nil"/>
          <w:left w:val="nil"/>
          <w:bottom w:val="nil"/>
          <w:right w:val="nil"/>
          <w:between w:val="nil"/>
        </w:pBdr>
        <w:spacing w:after="0"/>
        <w:ind w:left="709"/>
        <w:jc w:val="both"/>
        <w:rPr>
          <w:color w:val="000000"/>
        </w:rPr>
      </w:pPr>
      <w:r>
        <w:rPr>
          <w:color w:val="000000"/>
        </w:rPr>
        <w:t xml:space="preserve">Cuatro productores no practican la asociación de cultivos: tres de ellos se autodeclaran ecológicos y piensan que la asociación puede causar competencia entre plantas y que ello afectaría al rendimiento; uno, con certificación SPG, dice que está en plan de implementar asocio en su parcela de frutillas. </w:t>
      </w:r>
    </w:p>
    <w:p w:rsidR="00066001" w:rsidRDefault="00066001">
      <w:pPr>
        <w:pBdr>
          <w:top w:val="nil"/>
          <w:left w:val="nil"/>
          <w:bottom w:val="nil"/>
          <w:right w:val="nil"/>
          <w:between w:val="nil"/>
        </w:pBdr>
        <w:ind w:left="720"/>
        <w:rPr>
          <w:color w:val="000000"/>
        </w:rPr>
      </w:pPr>
    </w:p>
    <w:p w:rsidR="00066001" w:rsidRDefault="00B654F2">
      <w:pPr>
        <w:pBdr>
          <w:top w:val="nil"/>
          <w:left w:val="nil"/>
          <w:bottom w:val="nil"/>
          <w:right w:val="nil"/>
          <w:between w:val="nil"/>
        </w:pBdr>
        <w:spacing w:after="0"/>
        <w:jc w:val="both"/>
        <w:rPr>
          <w:color w:val="000000"/>
        </w:rPr>
      </w:pPr>
      <w:r>
        <w:rPr>
          <w:color w:val="000000"/>
        </w:rPr>
        <w:t xml:space="preserve">La práctica de la asociación de cultivos no es muy conocida por ese nombre, pero sí por su importancia en la alimentación familiar, la venta y el control de plagas y enfermedades. </w:t>
      </w:r>
    </w:p>
    <w:p w:rsidR="00066001" w:rsidRDefault="00066001">
      <w:pPr>
        <w:pBdr>
          <w:top w:val="nil"/>
          <w:left w:val="nil"/>
          <w:bottom w:val="nil"/>
          <w:right w:val="nil"/>
          <w:between w:val="nil"/>
        </w:pBdr>
        <w:spacing w:after="0"/>
        <w:ind w:right="566"/>
        <w:jc w:val="both"/>
      </w:pPr>
    </w:p>
    <w:p w:rsidR="00066001" w:rsidRDefault="00B654F2">
      <w:pPr>
        <w:numPr>
          <w:ilvl w:val="0"/>
          <w:numId w:val="7"/>
        </w:numPr>
        <w:pBdr>
          <w:top w:val="nil"/>
          <w:left w:val="nil"/>
          <w:bottom w:val="nil"/>
          <w:right w:val="nil"/>
          <w:between w:val="nil"/>
        </w:pBdr>
        <w:spacing w:after="0"/>
        <w:jc w:val="both"/>
        <w:rPr>
          <w:b/>
        </w:rPr>
      </w:pPr>
      <w:r>
        <w:rPr>
          <w:b/>
          <w:color w:val="000000"/>
        </w:rPr>
        <w:t>Manejo de agua de riego</w:t>
      </w:r>
    </w:p>
    <w:p w:rsidR="00066001" w:rsidRDefault="00066001">
      <w:pPr>
        <w:pBdr>
          <w:top w:val="nil"/>
          <w:left w:val="nil"/>
          <w:bottom w:val="nil"/>
          <w:right w:val="nil"/>
          <w:between w:val="nil"/>
        </w:pBdr>
        <w:spacing w:after="0"/>
        <w:ind w:left="720"/>
        <w:jc w:val="both"/>
        <w:rPr>
          <w:b/>
        </w:rPr>
      </w:pPr>
    </w:p>
    <w:p w:rsidR="00066001" w:rsidRDefault="00B654F2">
      <w:pPr>
        <w:pBdr>
          <w:top w:val="nil"/>
          <w:left w:val="nil"/>
          <w:bottom w:val="nil"/>
          <w:right w:val="nil"/>
          <w:between w:val="nil"/>
        </w:pBdr>
        <w:spacing w:after="0"/>
        <w:ind w:left="720"/>
        <w:jc w:val="both"/>
        <w:rPr>
          <w:color w:val="000000"/>
        </w:rPr>
      </w:pPr>
      <w:r>
        <w:rPr>
          <w:color w:val="000000"/>
        </w:rPr>
        <w:t xml:space="preserve">Los tipos de sistemas de riego entre los productores entrevistados son: </w:t>
      </w:r>
    </w:p>
    <w:p w:rsidR="00066001" w:rsidRDefault="00B654F2">
      <w:pPr>
        <w:numPr>
          <w:ilvl w:val="0"/>
          <w:numId w:val="2"/>
        </w:numPr>
        <w:pBdr>
          <w:top w:val="nil"/>
          <w:left w:val="nil"/>
          <w:bottom w:val="nil"/>
          <w:right w:val="nil"/>
          <w:between w:val="nil"/>
        </w:pBdr>
        <w:spacing w:after="0"/>
        <w:jc w:val="both"/>
        <w:rPr>
          <w:color w:val="000000"/>
        </w:rPr>
      </w:pPr>
      <w:r>
        <w:rPr>
          <w:color w:val="000000"/>
        </w:rPr>
        <w:t xml:space="preserve">Riego por inundación: Nueve productores cuentan con sistemas de riego comunitarios, ocho de ellos viven en áreas rurales y solo una productora de la zona sur y se abastece con su pozo de riego familiar. </w:t>
      </w:r>
    </w:p>
    <w:p w:rsidR="00066001" w:rsidRDefault="00B654F2">
      <w:pPr>
        <w:numPr>
          <w:ilvl w:val="0"/>
          <w:numId w:val="2"/>
        </w:numPr>
        <w:pBdr>
          <w:top w:val="nil"/>
          <w:left w:val="nil"/>
          <w:bottom w:val="nil"/>
          <w:right w:val="nil"/>
          <w:between w:val="nil"/>
        </w:pBdr>
        <w:spacing w:after="0"/>
        <w:jc w:val="both"/>
        <w:rPr>
          <w:color w:val="000000"/>
        </w:rPr>
      </w:pPr>
      <w:r>
        <w:rPr>
          <w:color w:val="000000"/>
        </w:rPr>
        <w:t>Riego por aspersión: Cinco productores, con sus medios o con apoyo institucional, lograron implementar sistemas de riego por aspersión.</w:t>
      </w:r>
    </w:p>
    <w:p w:rsidR="00066001" w:rsidRDefault="00B654F2">
      <w:pPr>
        <w:numPr>
          <w:ilvl w:val="0"/>
          <w:numId w:val="2"/>
        </w:numPr>
        <w:pBdr>
          <w:top w:val="nil"/>
          <w:left w:val="nil"/>
          <w:bottom w:val="nil"/>
          <w:right w:val="nil"/>
          <w:between w:val="nil"/>
        </w:pBdr>
        <w:spacing w:after="0"/>
        <w:jc w:val="both"/>
        <w:rPr>
          <w:color w:val="000000"/>
        </w:rPr>
      </w:pPr>
      <w:r>
        <w:rPr>
          <w:color w:val="000000"/>
        </w:rPr>
        <w:t>Riego por goteo: Cuatro productores tienen implementado un sistema de riego por goteo para sus parcelas ecológicas, costeado con sus fondos propios.</w:t>
      </w:r>
    </w:p>
    <w:p w:rsidR="00066001" w:rsidRDefault="00B654F2">
      <w:pPr>
        <w:numPr>
          <w:ilvl w:val="0"/>
          <w:numId w:val="2"/>
        </w:numPr>
        <w:pBdr>
          <w:top w:val="nil"/>
          <w:left w:val="nil"/>
          <w:bottom w:val="nil"/>
          <w:right w:val="nil"/>
          <w:between w:val="nil"/>
        </w:pBdr>
        <w:spacing w:after="0"/>
        <w:jc w:val="both"/>
        <w:rPr>
          <w:color w:val="000000"/>
        </w:rPr>
      </w:pPr>
      <w:r>
        <w:rPr>
          <w:color w:val="000000"/>
        </w:rPr>
        <w:t>Riego por manguera: Cinco productoras, cuatro de la zona sur de Cochabamba y una de la zona central de Sacaba, no cuentan con sistemas de riego, por lo que hacen uso del agua de consumo domiciliario y riegan con mangueras. La mayoría de ellas además reúsan aguas de uso domiciliario para el riego de sus huertos, siempre y cuando no contengan restos de grasa. Una de estas productoras, no cuenta con el sistema de agua domiciliario porque el hacerse socio del Sistema de Agua Potable Comunal tiene un costo de Bs 12000, entonces aprovecha para su consumo y el riego, el agua que su vecina le pasa, a un tanque de 6000 litros que le donó una institución.</w:t>
      </w:r>
    </w:p>
    <w:p w:rsidR="00066001" w:rsidRDefault="00066001">
      <w:pPr>
        <w:pBdr>
          <w:top w:val="nil"/>
          <w:left w:val="nil"/>
          <w:bottom w:val="nil"/>
          <w:right w:val="nil"/>
          <w:between w:val="nil"/>
        </w:pBdr>
        <w:spacing w:after="0"/>
        <w:ind w:left="720"/>
        <w:jc w:val="both"/>
        <w:rPr>
          <w:color w:val="000000"/>
        </w:rPr>
      </w:pPr>
    </w:p>
    <w:p w:rsidR="00066001" w:rsidRDefault="00B654F2">
      <w:pPr>
        <w:pBdr>
          <w:top w:val="nil"/>
          <w:left w:val="nil"/>
          <w:bottom w:val="nil"/>
          <w:right w:val="nil"/>
          <w:between w:val="nil"/>
        </w:pBdr>
        <w:spacing w:after="0"/>
        <w:jc w:val="both"/>
        <w:rPr>
          <w:color w:val="000000"/>
        </w:rPr>
      </w:pPr>
      <w:r>
        <w:lastRenderedPageBreak/>
        <w:t>Como se puede ver en el manejo de agua de riego, las prácticas de cosecha de agu</w:t>
      </w:r>
      <w:r>
        <w:rPr>
          <w:color w:val="000000"/>
        </w:rPr>
        <w:t>a y reúso d</w:t>
      </w:r>
      <w:r>
        <w:t>el</w:t>
      </w:r>
      <w:r>
        <w:rPr>
          <w:color w:val="000000"/>
        </w:rPr>
        <w:t xml:space="preserve"> mismo, son muy comunes entre las productoras periurbanas, y no así entre las productora rurales, esto puede explicarse porque en los domicilios  urbanos, las parcelas están dentro de las viviendas, y el reúso de agua domiciliaria es factible, y normalmente no existe agua de riego, solo el del consumo domiciliario. En cambio, los terrenos en el área rural no quedan muy cerca de las viviendas, y en algunas zonas existe abundante agua para el riego, por lo que no existe presión de implementar sistemas de riego más eficientes.</w:t>
      </w:r>
    </w:p>
    <w:p w:rsidR="00066001" w:rsidRDefault="00066001">
      <w:pPr>
        <w:spacing w:after="0"/>
        <w:ind w:left="1440"/>
        <w:jc w:val="both"/>
      </w:pPr>
    </w:p>
    <w:p w:rsidR="00066001" w:rsidRDefault="00B654F2">
      <w:pPr>
        <w:numPr>
          <w:ilvl w:val="0"/>
          <w:numId w:val="7"/>
        </w:numPr>
        <w:pBdr>
          <w:top w:val="nil"/>
          <w:left w:val="nil"/>
          <w:bottom w:val="nil"/>
          <w:right w:val="nil"/>
          <w:between w:val="nil"/>
        </w:pBdr>
        <w:spacing w:after="0"/>
        <w:jc w:val="both"/>
        <w:rPr>
          <w:b/>
        </w:rPr>
      </w:pPr>
      <w:r>
        <w:rPr>
          <w:b/>
          <w:color w:val="000000"/>
        </w:rPr>
        <w:t>Bioinsumos (biol, microoganismos, bocashi)</w:t>
      </w:r>
      <w:r>
        <w:rPr>
          <w:b/>
        </w:rPr>
        <w:t xml:space="preserve">, 8. </w:t>
      </w:r>
      <w:r>
        <w:rPr>
          <w:b/>
          <w:color w:val="000000"/>
        </w:rPr>
        <w:t>Caldos Minerales y 9. Caldos fermentados</w:t>
      </w:r>
    </w:p>
    <w:p w:rsidR="00066001" w:rsidRDefault="00066001">
      <w:pPr>
        <w:pBdr>
          <w:top w:val="nil"/>
          <w:left w:val="nil"/>
          <w:bottom w:val="nil"/>
          <w:right w:val="nil"/>
          <w:between w:val="nil"/>
        </w:pBdr>
        <w:spacing w:after="0"/>
        <w:ind w:left="720"/>
        <w:jc w:val="both"/>
      </w:pPr>
    </w:p>
    <w:p w:rsidR="00066001" w:rsidRDefault="00B654F2">
      <w:pPr>
        <w:jc w:val="both"/>
      </w:pPr>
      <w:r>
        <w:t>De los 23 productores, 15 aplican uno o más de estos preparados, y ocho no lo hacen. Vemos que en el grupo de los SPG, de nueve, ocho hacen alguno o algunos de los preparados, y uno no lo hace, este productor conoce los preparados, pero aún no tiene necesidad pues no tiene ataques severos de plagas y enfermedades y convive con ellos, los nueve productores cuentan con apoyo institucional.  En el grupo de los autodeclarados, de 14 productores, seis aplican estas prácticas y son los que tienen apoyo institucional; los ocho restantes no lo hacen, y ninguno recibe apoyo institucional.</w:t>
      </w:r>
    </w:p>
    <w:p w:rsidR="00066001" w:rsidRDefault="00B654F2">
      <w:pPr>
        <w:jc w:val="both"/>
      </w:pPr>
      <w:r>
        <w:t xml:space="preserve">Como se aprecia, el criterio que resalta no es solamente si tienen certificación SPG o no, sino que si tienen o no apoyo institucional. </w:t>
      </w:r>
    </w:p>
    <w:p w:rsidR="00066001" w:rsidRDefault="00B654F2">
      <w:pPr>
        <w:numPr>
          <w:ilvl w:val="1"/>
          <w:numId w:val="12"/>
        </w:numPr>
        <w:pBdr>
          <w:top w:val="nil"/>
          <w:left w:val="nil"/>
          <w:bottom w:val="nil"/>
          <w:right w:val="nil"/>
          <w:between w:val="nil"/>
        </w:pBdr>
        <w:spacing w:after="0"/>
        <w:jc w:val="both"/>
        <w:rPr>
          <w:b/>
          <w:color w:val="000000"/>
        </w:rPr>
      </w:pPr>
      <w:r>
        <w:rPr>
          <w:b/>
          <w:color w:val="000000"/>
        </w:rPr>
        <w:t>Productores con apoyo institucional que implementan los preparados:</w:t>
      </w:r>
    </w:p>
    <w:p w:rsidR="00066001" w:rsidRDefault="00066001">
      <w:pPr>
        <w:pBdr>
          <w:top w:val="nil"/>
          <w:left w:val="nil"/>
          <w:bottom w:val="nil"/>
          <w:right w:val="nil"/>
          <w:between w:val="nil"/>
        </w:pBdr>
        <w:spacing w:after="0"/>
        <w:ind w:left="1080"/>
        <w:jc w:val="both"/>
        <w:rPr>
          <w:b/>
          <w:color w:val="000000"/>
        </w:rPr>
      </w:pPr>
    </w:p>
    <w:p w:rsidR="00066001" w:rsidRDefault="00B654F2">
      <w:pPr>
        <w:jc w:val="both"/>
      </w:pPr>
      <w:r>
        <w:t xml:space="preserve">Este grupo está compuesto por 14 productores, 6 autodeclarados y 8 con SPG. </w:t>
      </w:r>
    </w:p>
    <w:p w:rsidR="00066001" w:rsidRDefault="00B654F2">
      <w:pPr>
        <w:numPr>
          <w:ilvl w:val="2"/>
          <w:numId w:val="12"/>
        </w:numPr>
        <w:pBdr>
          <w:top w:val="nil"/>
          <w:left w:val="nil"/>
          <w:bottom w:val="nil"/>
          <w:right w:val="nil"/>
          <w:between w:val="nil"/>
        </w:pBdr>
        <w:spacing w:after="0"/>
        <w:jc w:val="both"/>
      </w:pPr>
      <w:r>
        <w:rPr>
          <w:color w:val="000000"/>
        </w:rPr>
        <w:t>Productores con SPG:</w:t>
      </w:r>
    </w:p>
    <w:p w:rsidR="00066001" w:rsidRDefault="00066001">
      <w:pPr>
        <w:pBdr>
          <w:top w:val="nil"/>
          <w:left w:val="nil"/>
          <w:bottom w:val="nil"/>
          <w:right w:val="nil"/>
          <w:between w:val="nil"/>
        </w:pBdr>
        <w:spacing w:after="0"/>
        <w:jc w:val="both"/>
      </w:pPr>
    </w:p>
    <w:p w:rsidR="00066001" w:rsidRDefault="00B654F2">
      <w:pPr>
        <w:numPr>
          <w:ilvl w:val="0"/>
          <w:numId w:val="6"/>
        </w:numPr>
        <w:pBdr>
          <w:top w:val="nil"/>
          <w:left w:val="nil"/>
          <w:bottom w:val="nil"/>
          <w:right w:val="nil"/>
          <w:between w:val="nil"/>
        </w:pBdr>
        <w:spacing w:after="0"/>
        <w:jc w:val="both"/>
      </w:pPr>
      <w:r>
        <w:rPr>
          <w:color w:val="000000"/>
        </w:rPr>
        <w:t xml:space="preserve">De los ochos productores con SPG que sí hacen los preparados, siete hacen bioles, siete hacen caldos fermentados y cinco hacen caldos minerales. En las combinaciones, tres hacen los tres tipos de preparados, seis hacen los bioles y caldos fermentados, y uno hace los bioles y caldos minerales. La mayoría menciona que prepara el biol, por ser un biofertilizante que fortalece a las plantas para contrarrestar las plagas y enfermedades; sin embargo, los caldos minerales y los caldos fermentados responden más al nivel de conocimiento que tienen los productores y a las necesidades que ellos tienen, que está también relacionado al clima y al tipo de cultivo, entre otros.  </w:t>
      </w:r>
    </w:p>
    <w:p w:rsidR="00066001" w:rsidRDefault="00B654F2">
      <w:pPr>
        <w:pBdr>
          <w:top w:val="nil"/>
          <w:left w:val="nil"/>
          <w:bottom w:val="nil"/>
          <w:right w:val="nil"/>
          <w:between w:val="nil"/>
        </w:pBdr>
        <w:ind w:left="720"/>
        <w:jc w:val="both"/>
        <w:rPr>
          <w:color w:val="000000"/>
        </w:rPr>
      </w:pPr>
      <w:r>
        <w:rPr>
          <w:color w:val="000000"/>
        </w:rPr>
        <w:t xml:space="preserve">Entre los caldos minerales se menciona principalmente al caldo sulfocálcico, y entre los caldos fermentados se menciona, por ejemplo: papa+vinagre, locoto+ajo, agua fermentada del lavado del tarwi y agua+vinagre, con efectos repelentes para las plagas. </w:t>
      </w:r>
    </w:p>
    <w:p w:rsidR="00066001" w:rsidRDefault="00B654F2">
      <w:pPr>
        <w:ind w:left="709"/>
        <w:jc w:val="both"/>
      </w:pPr>
      <w:r>
        <w:rPr>
          <w:i/>
        </w:rPr>
        <w:t>"Nos han enseñado a hacer para los bichos, con locoto, ajo, cebolla y jabón verde, se muele y se hace reposar una semana o unos días" (productora con SPG).</w:t>
      </w:r>
    </w:p>
    <w:p w:rsidR="00066001" w:rsidRDefault="00B654F2">
      <w:pPr>
        <w:pBdr>
          <w:top w:val="nil"/>
          <w:left w:val="nil"/>
          <w:bottom w:val="nil"/>
          <w:right w:val="nil"/>
          <w:between w:val="nil"/>
        </w:pBdr>
        <w:spacing w:after="0"/>
        <w:ind w:left="720"/>
        <w:jc w:val="both"/>
        <w:rPr>
          <w:i/>
          <w:color w:val="000000"/>
        </w:rPr>
      </w:pPr>
      <w:r>
        <w:rPr>
          <w:i/>
          <w:color w:val="000000"/>
        </w:rPr>
        <w:t>"Más que todo hago biol para mis plantas, con mi hermana y con mi comadre, como estamos en el mismo grupo y luego nos repartimos. Se siente menos trabajo, porque es costoso (trabajoso) hacerlo" (productora con SPG).</w:t>
      </w:r>
    </w:p>
    <w:p w:rsidR="00066001" w:rsidRDefault="00066001">
      <w:pPr>
        <w:pBdr>
          <w:top w:val="nil"/>
          <w:left w:val="nil"/>
          <w:bottom w:val="nil"/>
          <w:right w:val="nil"/>
          <w:between w:val="nil"/>
        </w:pBdr>
        <w:spacing w:after="0"/>
        <w:ind w:left="720"/>
        <w:jc w:val="both"/>
        <w:rPr>
          <w:color w:val="000000"/>
        </w:rPr>
      </w:pPr>
    </w:p>
    <w:p w:rsidR="00066001" w:rsidRDefault="00B654F2">
      <w:pPr>
        <w:numPr>
          <w:ilvl w:val="0"/>
          <w:numId w:val="6"/>
        </w:numPr>
        <w:pBdr>
          <w:top w:val="nil"/>
          <w:left w:val="nil"/>
          <w:bottom w:val="nil"/>
          <w:right w:val="nil"/>
          <w:between w:val="nil"/>
        </w:pBdr>
        <w:spacing w:after="0"/>
        <w:jc w:val="both"/>
      </w:pPr>
      <w:r>
        <w:rPr>
          <w:color w:val="000000"/>
        </w:rPr>
        <w:t xml:space="preserve">Tres productores con SPG mencionan que no tienen mucha necesidad de hacer los preparados, porque no tienen ataques de plagas ni enfermedades, y que cuando los tienen el riego por aspersión o manguera es suficiente para ahuyentarlos. </w:t>
      </w:r>
    </w:p>
    <w:p w:rsidR="00066001" w:rsidRDefault="00066001">
      <w:pPr>
        <w:pBdr>
          <w:top w:val="nil"/>
          <w:left w:val="nil"/>
          <w:bottom w:val="nil"/>
          <w:right w:val="nil"/>
          <w:between w:val="nil"/>
        </w:pBdr>
        <w:spacing w:after="0"/>
        <w:ind w:left="720"/>
        <w:jc w:val="both"/>
      </w:pPr>
    </w:p>
    <w:p w:rsidR="00066001" w:rsidRDefault="00B654F2">
      <w:pPr>
        <w:numPr>
          <w:ilvl w:val="2"/>
          <w:numId w:val="12"/>
        </w:numPr>
        <w:pBdr>
          <w:top w:val="nil"/>
          <w:left w:val="nil"/>
          <w:bottom w:val="nil"/>
          <w:right w:val="nil"/>
          <w:between w:val="nil"/>
        </w:pBdr>
        <w:spacing w:after="0"/>
        <w:jc w:val="both"/>
      </w:pPr>
      <w:r>
        <w:rPr>
          <w:color w:val="000000"/>
        </w:rPr>
        <w:t>Productores auto declarados:</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pPr>
      <w:r>
        <w:rPr>
          <w:color w:val="000000"/>
        </w:rPr>
        <w:t xml:space="preserve">De 14 productores que se auto declaran ecológicos, seis hacen los preparados y ocho no los hacen. </w:t>
      </w:r>
    </w:p>
    <w:p w:rsidR="00066001" w:rsidRDefault="00066001">
      <w:pPr>
        <w:pBdr>
          <w:top w:val="nil"/>
          <w:left w:val="nil"/>
          <w:bottom w:val="nil"/>
          <w:right w:val="nil"/>
          <w:between w:val="nil"/>
        </w:pBdr>
        <w:spacing w:after="0"/>
        <w:ind w:left="720"/>
        <w:jc w:val="both"/>
        <w:rPr>
          <w:i/>
          <w:color w:val="000000"/>
        </w:rPr>
      </w:pPr>
    </w:p>
    <w:p w:rsidR="00066001" w:rsidRDefault="00B654F2">
      <w:pPr>
        <w:numPr>
          <w:ilvl w:val="0"/>
          <w:numId w:val="6"/>
        </w:numPr>
        <w:pBdr>
          <w:top w:val="nil"/>
          <w:left w:val="nil"/>
          <w:bottom w:val="nil"/>
          <w:right w:val="nil"/>
          <w:between w:val="nil"/>
        </w:pBdr>
        <w:ind w:left="708"/>
        <w:jc w:val="both"/>
        <w:rPr>
          <w:i/>
        </w:rPr>
      </w:pPr>
      <w:r>
        <w:rPr>
          <w:color w:val="000000"/>
        </w:rPr>
        <w:t xml:space="preserve">De los productores auto declarados que sí hacen los preparados, los seis hacen los caldos minerales, cinco bioles o microroganismos y solamente dos los caldos fermentados. Como se puede ver, los auto declarados con apoyo institucional, implementan estos preparados de forma similar a los productores con SPG, debido a que el canal de conocimiento fueron las instituciones, hablamos específicamente de Agrecol y Anawin.  Nuevamente, la decisión de hacer uno u otro preparado depende de su nivel de conocimiento en la preparación, y las necesidades de control o manejo que tengan, relacionadas con el clima y los cultivos en producción. Dos de ellos, aplican preparados o mezclas que experimentaron por su cuenta: un productor que por su cuenta probó la mezcla de vinagre y Angora (una planta) para el control de hongos en tomate, que le ha ayudado a controlar los efectos del hongo, y, otro productor que hace mezclas de los preparados, a uno de ellos lo llamó “biofotín” (mezcla de fosfitos y ceniza) y le ha dado buenos resultados en el control de la mosca de la fruta. </w:t>
      </w:r>
    </w:p>
    <w:p w:rsidR="00066001" w:rsidRDefault="00B654F2">
      <w:pPr>
        <w:pBdr>
          <w:top w:val="nil"/>
          <w:left w:val="nil"/>
          <w:bottom w:val="nil"/>
          <w:right w:val="nil"/>
          <w:between w:val="nil"/>
        </w:pBdr>
        <w:ind w:left="708"/>
        <w:jc w:val="both"/>
        <w:rPr>
          <w:i/>
        </w:rPr>
      </w:pPr>
      <w:r>
        <w:rPr>
          <w:i/>
        </w:rPr>
        <w:t>"Uso bioinsumos constantemente, ahora para la fructificación y que la mosca de la fruta no perjudique mucho, aplico 50% de fosfitos y 50% de ceniza, me está funcionando bien, de nombre le puse "biofotin" (Productor SAF autodeclarado ecológico).</w:t>
      </w:r>
    </w:p>
    <w:p w:rsidR="00066001" w:rsidRDefault="00B654F2">
      <w:pPr>
        <w:ind w:left="708"/>
        <w:jc w:val="both"/>
        <w:rPr>
          <w:i/>
        </w:rPr>
      </w:pPr>
      <w:r>
        <w:rPr>
          <w:i/>
        </w:rPr>
        <w:t>"Hay una planta que se llama Angora, y con eso he controlado el hongo en el tomate y se ha recuperado, se secó abajo pero arriba siguió creciendo..." (Productor SAF autodeclarado ecológico).</w:t>
      </w:r>
    </w:p>
    <w:p w:rsidR="00066001" w:rsidRDefault="00B654F2">
      <w:pPr>
        <w:numPr>
          <w:ilvl w:val="0"/>
          <w:numId w:val="3"/>
        </w:numPr>
        <w:jc w:val="both"/>
      </w:pPr>
      <w:r>
        <w:t>El productor que más preparados elabora, cuenta con la certificación SPG, para una superficie de 3500 m2 de producción ecológica. Al inicio de su incursión en la producción ecológica, producía en monocultivos dentro de sus invernaderos y tuvo fuertes problemas de plagas y enfermedades, por lo que tuvo que implementar varias prácticas para contrarrestar su impacto. Las prácticas que más aplica son los microorganismos (desde la preparación del suelo), biol, caldo bordelés, caldo sulfocálcico, fermentos de tabaco y trampas de vinagre y plástico de colores para la mosca blanca</w:t>
      </w:r>
      <w:r>
        <w:rPr>
          <w:highlight w:val="yellow"/>
        </w:rPr>
        <w:t xml:space="preserve"> </w:t>
      </w:r>
    </w:p>
    <w:p w:rsidR="00066001" w:rsidRDefault="00B654F2">
      <w:pPr>
        <w:ind w:left="709"/>
        <w:jc w:val="both"/>
      </w:pPr>
      <w:r>
        <w:rPr>
          <w:i/>
        </w:rPr>
        <w:t xml:space="preserve">“Si, hacemos para el suelo todo lo que es los bioles, microorganismos, y en algún caso extremo los tricodermas. Ya después de eso, para la producción, para el tratamiento de las plagas, estamos usando lo básico, el caldo mineral que es el caldo bordelés, lo ponemos siempre a los 15 o 20 días de replantar o después de la germinación. Después de eso, cuando ya empezamos a ver las plagas, dependiendo el M5 o el extracto de picante, o finalmente el sulfocálcico, dependiendo de qué cultivo tienes...porque hay cultivos que no funcionan bien al sulfocálcico, no? (...) Ahora, cuando estamos en producción, en floración y es bastante fuerte el tema del ataque, por ejemplo en tomate, la mosca blanca, lo que estamos usando es trampas, con por ejemplo el vinagre, trampas de colores con melaza. Todo tipo de cosas, incluido las aplicaciones semanales, quincenales de los caldos minerales. Por ejemplo nos ha resultado bastante bien el tabaco, más o menos,  nove? Pero  incluso  cuando ya te entra siempre, no lo quitas ya, con nada. He llegado a humear bastante con humo a la mosca blanca en tomate, pero </w:t>
      </w:r>
      <w:r>
        <w:rPr>
          <w:i/>
        </w:rPr>
        <w:lastRenderedPageBreak/>
        <w:t xml:space="preserve">hemos reducido la población sí, pero no se puede erradicar” </w:t>
      </w:r>
      <w:r>
        <w:t xml:space="preserve">(Productor ecológico con SPG).  </w:t>
      </w:r>
    </w:p>
    <w:p w:rsidR="00066001" w:rsidRDefault="00B654F2">
      <w:pPr>
        <w:numPr>
          <w:ilvl w:val="1"/>
          <w:numId w:val="12"/>
        </w:numPr>
        <w:pBdr>
          <w:top w:val="nil"/>
          <w:left w:val="nil"/>
          <w:bottom w:val="nil"/>
          <w:right w:val="nil"/>
          <w:between w:val="nil"/>
        </w:pBdr>
        <w:spacing w:after="0"/>
        <w:jc w:val="both"/>
        <w:rPr>
          <w:b/>
          <w:color w:val="000000"/>
        </w:rPr>
      </w:pPr>
      <w:r>
        <w:rPr>
          <w:b/>
          <w:color w:val="000000"/>
        </w:rPr>
        <w:t>Productores sin apoyo institucional que no implementan los preparados:</w:t>
      </w:r>
    </w:p>
    <w:p w:rsidR="00066001" w:rsidRDefault="00066001">
      <w:pPr>
        <w:pBdr>
          <w:top w:val="nil"/>
          <w:left w:val="nil"/>
          <w:bottom w:val="nil"/>
          <w:right w:val="nil"/>
          <w:between w:val="nil"/>
        </w:pBdr>
        <w:spacing w:after="0"/>
        <w:ind w:left="1080"/>
        <w:jc w:val="both"/>
        <w:rPr>
          <w:b/>
          <w:color w:val="000000"/>
        </w:rPr>
      </w:pPr>
    </w:p>
    <w:p w:rsidR="00066001" w:rsidRDefault="00B654F2">
      <w:pPr>
        <w:numPr>
          <w:ilvl w:val="0"/>
          <w:numId w:val="6"/>
        </w:numPr>
        <w:pBdr>
          <w:top w:val="nil"/>
          <w:left w:val="nil"/>
          <w:bottom w:val="nil"/>
          <w:right w:val="nil"/>
          <w:between w:val="nil"/>
        </w:pBdr>
        <w:spacing w:after="0"/>
        <w:jc w:val="both"/>
      </w:pPr>
      <w:r>
        <w:t>Este grupo está compuesto por 9 productores, 8 autodeclarados y uno con spg.</w:t>
      </w:r>
    </w:p>
    <w:p w:rsidR="00066001" w:rsidRDefault="00B654F2">
      <w:pPr>
        <w:numPr>
          <w:ilvl w:val="0"/>
          <w:numId w:val="6"/>
        </w:numPr>
        <w:pBdr>
          <w:top w:val="nil"/>
          <w:left w:val="nil"/>
          <w:bottom w:val="nil"/>
          <w:right w:val="nil"/>
          <w:between w:val="nil"/>
        </w:pBdr>
        <w:spacing w:after="0"/>
        <w:jc w:val="both"/>
      </w:pPr>
      <w:r>
        <w:rPr>
          <w:color w:val="000000"/>
        </w:rPr>
        <w:t>Los ocho productores autodeclarados al no recibir ningún tipo de apoyo institucional, su acceso a información técnica es nula o mínima. Ninguno hace los preparados, tres porque afirman no tener ataques severos y cinco porque no saben cómo hacerlos. En este grupo también se tiene a dos productoras que experimentaron caldos fermentados, una productora escuchó sobre la ortiga hervida y fermentada, lo probó y ahora lo usa porque es un buen repelente de insectos, y otra productora conoció por sus familiares en Santa Cruz, del fermento de tabaco, también como repelente de insectos y ahora lo aplica con frecuencia.</w:t>
      </w:r>
    </w:p>
    <w:p w:rsidR="00066001" w:rsidRDefault="00066001">
      <w:pPr>
        <w:pBdr>
          <w:top w:val="nil"/>
          <w:left w:val="nil"/>
          <w:bottom w:val="nil"/>
          <w:right w:val="nil"/>
          <w:between w:val="nil"/>
        </w:pBdr>
        <w:spacing w:after="0"/>
        <w:ind w:left="720"/>
        <w:jc w:val="both"/>
        <w:rPr>
          <w:color w:val="000000"/>
        </w:rPr>
      </w:pPr>
    </w:p>
    <w:p w:rsidR="00066001" w:rsidRDefault="00B654F2">
      <w:pPr>
        <w:pBdr>
          <w:top w:val="nil"/>
          <w:left w:val="nil"/>
          <w:bottom w:val="nil"/>
          <w:right w:val="nil"/>
          <w:between w:val="nil"/>
        </w:pBdr>
        <w:spacing w:after="0"/>
        <w:ind w:left="720"/>
        <w:jc w:val="both"/>
      </w:pPr>
      <w:r>
        <w:rPr>
          <w:i/>
          <w:color w:val="000000"/>
        </w:rPr>
        <w:t xml:space="preserve">" Todavía no ponemos nada a las papayas, porque es cultivo nuevo.. Una vez hemos puesto (agroquímicos)  para unos gusanos que apareció el año pasado, ojalá no le agarre este año estamos diciendo" " Si llegan los gusanos yo creo que compraremos… Conocemos un poco de los remedios naturales, pero por qué no hacemos? Creo que por flojera, nos vamos a lo fácil, compramos y fumigamos. Porque sino compramos, hay que hacer y eso nos debe dar flojera, digo yo" </w:t>
      </w:r>
      <w:r>
        <w:rPr>
          <w:color w:val="000000"/>
        </w:rPr>
        <w:t>(Productora autodeclarada ecológica)</w:t>
      </w:r>
    </w:p>
    <w:p w:rsidR="00066001" w:rsidRDefault="00066001">
      <w:pPr>
        <w:pBdr>
          <w:top w:val="nil"/>
          <w:left w:val="nil"/>
          <w:bottom w:val="nil"/>
          <w:right w:val="nil"/>
          <w:between w:val="nil"/>
        </w:pBdr>
        <w:spacing w:after="0"/>
        <w:ind w:left="720"/>
        <w:jc w:val="both"/>
        <w:rPr>
          <w:i/>
          <w:color w:val="000000"/>
          <w:highlight w:val="yellow"/>
        </w:rPr>
      </w:pPr>
    </w:p>
    <w:p w:rsidR="00066001" w:rsidRDefault="00B654F2">
      <w:pPr>
        <w:numPr>
          <w:ilvl w:val="0"/>
          <w:numId w:val="9"/>
        </w:numPr>
        <w:pBdr>
          <w:top w:val="nil"/>
          <w:left w:val="nil"/>
          <w:bottom w:val="nil"/>
          <w:right w:val="nil"/>
          <w:between w:val="nil"/>
        </w:pBdr>
        <w:jc w:val="both"/>
      </w:pPr>
      <w:r>
        <w:rPr>
          <w:color w:val="000000"/>
        </w:rPr>
        <w:t xml:space="preserve">Una productora con SPG que afirma no hacer los preparados, aunque les capacitaron hace algunos años no lo ha practicado, principalmente porque no necesita, no tienen fuertes ataques de plagas y enfermedades, y cuando ve plagas las controla con el riego por manguera y desaparecen, y cuando ve plantas enfermas las saca manualmente. </w:t>
      </w:r>
    </w:p>
    <w:p w:rsidR="00066001" w:rsidRDefault="00B654F2">
      <w:pPr>
        <w:jc w:val="both"/>
      </w:pPr>
      <w:r>
        <w:t xml:space="preserve">Como se puede ver, el grupo de productores con apoyo institucional, y con canales de capacitación, es el que más implementan estas prácticas de manejo y control de plagas y enfermedades, a diferencia del grupo de productores que no reciben apoyo institucional. Sin embargo, es importante resaltar que cuatro productores (de 9 de este grupo) afirman no usarlos porque no tienen ataques severos, así mismo, se debe resaltar que en ambos grupos, existen productores que independientemente de si implementen o no los preparados, tienen curiosidad y experimentan por iniciativa propia, mejorando lo que conocen o probando preparaciones que escucharon. Lo anterior refleja que la aplicación de estas prácticas está relacionada con el conocimiento técnico que puedan adquirir, aunque también con el clima, los cultivos, la necesidad de control y manejo que tengan los productores, y la curiosidad y experimentar por su cuenta. </w:t>
      </w:r>
    </w:p>
    <w:p w:rsidR="00066001" w:rsidRDefault="00066001">
      <w:pPr>
        <w:pBdr>
          <w:top w:val="nil"/>
          <w:left w:val="nil"/>
          <w:bottom w:val="nil"/>
          <w:right w:val="nil"/>
          <w:between w:val="nil"/>
        </w:pBdr>
        <w:spacing w:after="0"/>
        <w:jc w:val="both"/>
        <w:rPr>
          <w:highlight w:val="yellow"/>
        </w:rPr>
      </w:pPr>
    </w:p>
    <w:p w:rsidR="00066001" w:rsidRDefault="00B654F2">
      <w:pPr>
        <w:numPr>
          <w:ilvl w:val="1"/>
          <w:numId w:val="3"/>
        </w:numPr>
        <w:pBdr>
          <w:top w:val="nil"/>
          <w:left w:val="nil"/>
          <w:bottom w:val="nil"/>
          <w:right w:val="nil"/>
          <w:between w:val="nil"/>
        </w:pBdr>
        <w:spacing w:after="0"/>
        <w:jc w:val="both"/>
        <w:rPr>
          <w:b/>
          <w:color w:val="000000"/>
        </w:rPr>
      </w:pPr>
      <w:r>
        <w:rPr>
          <w:b/>
          <w:color w:val="000000"/>
        </w:rPr>
        <w:t xml:space="preserve">Labranza mínima: </w:t>
      </w:r>
    </w:p>
    <w:p w:rsidR="00066001" w:rsidRDefault="00066001">
      <w:pPr>
        <w:pBdr>
          <w:top w:val="nil"/>
          <w:left w:val="nil"/>
          <w:bottom w:val="nil"/>
          <w:right w:val="nil"/>
          <w:between w:val="nil"/>
        </w:pBdr>
        <w:spacing w:after="0"/>
        <w:ind w:left="1440"/>
        <w:jc w:val="both"/>
        <w:rPr>
          <w:b/>
          <w:color w:val="000000"/>
        </w:rPr>
      </w:pPr>
    </w:p>
    <w:p w:rsidR="00066001" w:rsidRDefault="00B654F2">
      <w:pPr>
        <w:numPr>
          <w:ilvl w:val="0"/>
          <w:numId w:val="10"/>
        </w:numPr>
        <w:pBdr>
          <w:top w:val="nil"/>
          <w:left w:val="nil"/>
          <w:bottom w:val="nil"/>
          <w:right w:val="nil"/>
          <w:between w:val="nil"/>
        </w:pBdr>
        <w:spacing w:after="0"/>
        <w:ind w:left="709"/>
        <w:jc w:val="both"/>
      </w:pPr>
      <w:r>
        <w:t xml:space="preserve">De los 23 productores, seis implementan esta práctica y 17 no lo hacen. </w:t>
      </w:r>
    </w:p>
    <w:p w:rsidR="00066001" w:rsidRDefault="00B654F2">
      <w:pPr>
        <w:numPr>
          <w:ilvl w:val="0"/>
          <w:numId w:val="10"/>
        </w:numPr>
        <w:pBdr>
          <w:top w:val="nil"/>
          <w:left w:val="nil"/>
          <w:bottom w:val="nil"/>
          <w:right w:val="nil"/>
          <w:between w:val="nil"/>
        </w:pBdr>
        <w:spacing w:after="0"/>
        <w:ind w:left="709"/>
        <w:jc w:val="both"/>
      </w:pPr>
      <w:r>
        <w:rPr>
          <w:color w:val="000000"/>
        </w:rPr>
        <w:t xml:space="preserve">De los seis productores que sí lo hacen, todos auto declarados, cuatro son productores SAF, quienes conocen la técnica de la labranza mínima porque es parte del planteamiento de los SAF, una productora lo aplica en los cultivos de maíz, ruda y haba porque vio que ello le ahorra tiempo y trabajo, y, otra productora también lo aplica porque no siembra, solo cosecha del rebrote de perejil, apio, espinaca y achojcha. </w:t>
      </w:r>
    </w:p>
    <w:p w:rsidR="00066001" w:rsidRDefault="00B654F2">
      <w:pPr>
        <w:numPr>
          <w:ilvl w:val="0"/>
          <w:numId w:val="10"/>
        </w:numPr>
        <w:pBdr>
          <w:top w:val="nil"/>
          <w:left w:val="nil"/>
          <w:bottom w:val="nil"/>
          <w:right w:val="nil"/>
          <w:between w:val="nil"/>
        </w:pBdr>
        <w:spacing w:after="0"/>
        <w:ind w:left="709"/>
        <w:jc w:val="both"/>
      </w:pPr>
      <w:r>
        <w:lastRenderedPageBreak/>
        <w:t xml:space="preserve">De los </w:t>
      </w:r>
      <w:r>
        <w:rPr>
          <w:color w:val="000000"/>
        </w:rPr>
        <w:t xml:space="preserve">17 productores que no lo hacen, 16 no conocen la técnica ni sus ventajas, y uno que sí lo conoce pero no lo aplica porque considera que su terreno no es suficientemente fértil para producir bajo labranza mínima, y que por ello incorpora huano y rastrojo antes de las siembras. Después de explicar la técnica a los que no la conocían, cuatro productores mencionaron que sería muy difícil implementarla, ya que sus terrenos son rocosos o son muy duros, por lo que inevitablemente deben remover. </w:t>
      </w:r>
    </w:p>
    <w:p w:rsidR="00066001" w:rsidRDefault="00B654F2">
      <w:pPr>
        <w:pBdr>
          <w:top w:val="nil"/>
          <w:left w:val="nil"/>
          <w:bottom w:val="nil"/>
          <w:right w:val="nil"/>
          <w:between w:val="nil"/>
        </w:pBdr>
        <w:spacing w:after="0"/>
        <w:ind w:left="1134" w:right="566"/>
        <w:jc w:val="both"/>
        <w:rPr>
          <w:i/>
        </w:rPr>
      </w:pPr>
      <w:r>
        <w:rPr>
          <w:i/>
        </w:rPr>
        <w:t xml:space="preserve">  </w:t>
      </w:r>
    </w:p>
    <w:p w:rsidR="00066001" w:rsidRDefault="00B654F2">
      <w:pPr>
        <w:pBdr>
          <w:top w:val="nil"/>
          <w:left w:val="nil"/>
          <w:bottom w:val="nil"/>
          <w:right w:val="nil"/>
          <w:between w:val="nil"/>
        </w:pBdr>
        <w:spacing w:after="0"/>
        <w:ind w:left="1134" w:right="566"/>
        <w:jc w:val="both"/>
        <w:rPr>
          <w:i/>
        </w:rPr>
      </w:pPr>
      <w:r>
        <w:rPr>
          <w:i/>
        </w:rPr>
        <w:t xml:space="preserve">"Si removemos matamos las lombrices, destruiríamos sus caminitos, adentro es como un hormiguero.. Y les costaría hacerlo otra vez" </w:t>
      </w:r>
      <w:r>
        <w:t>(Productor SAF)</w:t>
      </w:r>
    </w:p>
    <w:p w:rsidR="00066001" w:rsidRDefault="00066001">
      <w:pPr>
        <w:pBdr>
          <w:top w:val="nil"/>
          <w:left w:val="nil"/>
          <w:bottom w:val="nil"/>
          <w:right w:val="nil"/>
          <w:between w:val="nil"/>
        </w:pBdr>
        <w:spacing w:after="0"/>
        <w:ind w:left="1134" w:right="566"/>
        <w:jc w:val="both"/>
        <w:rPr>
          <w:i/>
        </w:rPr>
      </w:pPr>
    </w:p>
    <w:p w:rsidR="00066001" w:rsidRDefault="00B654F2">
      <w:pPr>
        <w:ind w:left="1134"/>
        <w:jc w:val="both"/>
        <w:rPr>
          <w:i/>
        </w:rPr>
      </w:pPr>
      <w:r>
        <w:rPr>
          <w:i/>
        </w:rPr>
        <w:t xml:space="preserve">"Se hace la cobertura, entonces las plantas crecen rápidamente y tenemos el fruto. Cuando manejamos de esa forma no es necesario meter máquina, o yunta, nada pues, la tierra ya está más fértil, la tierra más huano tiene y no hay necesidad de remover" </w:t>
      </w:r>
      <w:r>
        <w:t>(Productor SAF).</w:t>
      </w:r>
    </w:p>
    <w:p w:rsidR="00066001" w:rsidRDefault="00B654F2">
      <w:pPr>
        <w:pBdr>
          <w:top w:val="nil"/>
          <w:left w:val="nil"/>
          <w:bottom w:val="nil"/>
          <w:right w:val="nil"/>
          <w:between w:val="nil"/>
        </w:pBdr>
        <w:spacing w:after="0"/>
        <w:ind w:left="1134" w:right="566"/>
        <w:jc w:val="both"/>
        <w:rPr>
          <w:i/>
        </w:rPr>
      </w:pPr>
      <w:r>
        <w:rPr>
          <w:i/>
        </w:rPr>
        <w:t xml:space="preserve">"Si no se remueve, no es terreno pues… se remueve siempre con tractor" </w:t>
      </w:r>
      <w:r>
        <w:t>(productora ecológica auto declarada).</w:t>
      </w:r>
      <w:r>
        <w:rPr>
          <w:i/>
        </w:rPr>
        <w:t xml:space="preserve"> </w:t>
      </w:r>
    </w:p>
    <w:p w:rsidR="00066001" w:rsidRDefault="00066001">
      <w:pPr>
        <w:pBdr>
          <w:top w:val="nil"/>
          <w:left w:val="nil"/>
          <w:bottom w:val="nil"/>
          <w:right w:val="nil"/>
          <w:between w:val="nil"/>
        </w:pBdr>
        <w:spacing w:after="0"/>
        <w:ind w:left="1134" w:right="566"/>
        <w:jc w:val="both"/>
        <w:rPr>
          <w:i/>
        </w:rPr>
      </w:pPr>
    </w:p>
    <w:p w:rsidR="00066001" w:rsidRDefault="00B654F2">
      <w:pPr>
        <w:pBdr>
          <w:top w:val="nil"/>
          <w:left w:val="nil"/>
          <w:bottom w:val="nil"/>
          <w:right w:val="nil"/>
          <w:between w:val="nil"/>
        </w:pBdr>
        <w:spacing w:after="0"/>
        <w:ind w:left="1134" w:right="566"/>
        <w:jc w:val="both"/>
        <w:rPr>
          <w:i/>
        </w:rPr>
      </w:pPr>
      <w:r>
        <w:rPr>
          <w:i/>
        </w:rPr>
        <w:t xml:space="preserve">"Continuamente removemos, para sembrar y plantar siempre.. Y también porque ponemos abono" </w:t>
      </w:r>
      <w:r>
        <w:t>(productora con SPG).</w:t>
      </w:r>
    </w:p>
    <w:p w:rsidR="00066001" w:rsidRDefault="00066001">
      <w:pPr>
        <w:pBdr>
          <w:top w:val="nil"/>
          <w:left w:val="nil"/>
          <w:bottom w:val="nil"/>
          <w:right w:val="nil"/>
          <w:between w:val="nil"/>
        </w:pBdr>
        <w:spacing w:after="0"/>
        <w:ind w:left="1134" w:right="566"/>
        <w:jc w:val="both"/>
        <w:rPr>
          <w:i/>
        </w:rPr>
      </w:pPr>
    </w:p>
    <w:p w:rsidR="00066001" w:rsidRDefault="00B654F2">
      <w:pPr>
        <w:pBdr>
          <w:top w:val="nil"/>
          <w:left w:val="nil"/>
          <w:bottom w:val="nil"/>
          <w:right w:val="nil"/>
          <w:between w:val="nil"/>
        </w:pBdr>
        <w:spacing w:after="0"/>
        <w:ind w:left="1134" w:right="566"/>
        <w:jc w:val="both"/>
        <w:rPr>
          <w:i/>
        </w:rPr>
      </w:pPr>
      <w:r>
        <w:rPr>
          <w:i/>
        </w:rPr>
        <w:t>" Allá la tierra es diferente, duro se vuelve, no es lo mismo que en los otros lugares porque en los otros lugares hay tierras, como en los ríos, nove? Bien lamosos, de nosotros no es así la tierra, entonces duro se vuelve. Si ó sí hay que arar con el tractor"</w:t>
      </w:r>
      <w:r>
        <w:t xml:space="preserve"> (Productora auto declarada). </w:t>
      </w:r>
    </w:p>
    <w:p w:rsidR="00066001" w:rsidRDefault="00066001">
      <w:pPr>
        <w:pBdr>
          <w:top w:val="nil"/>
          <w:left w:val="nil"/>
          <w:bottom w:val="nil"/>
          <w:right w:val="nil"/>
          <w:between w:val="nil"/>
        </w:pBdr>
        <w:spacing w:after="0"/>
        <w:ind w:left="1134" w:right="566"/>
        <w:jc w:val="both"/>
        <w:rPr>
          <w:i/>
        </w:rPr>
      </w:pPr>
    </w:p>
    <w:p w:rsidR="00066001" w:rsidRDefault="00B654F2">
      <w:pPr>
        <w:pBdr>
          <w:top w:val="nil"/>
          <w:left w:val="nil"/>
          <w:bottom w:val="nil"/>
          <w:right w:val="nil"/>
          <w:between w:val="nil"/>
        </w:pBdr>
        <w:spacing w:after="0"/>
        <w:jc w:val="both"/>
      </w:pPr>
      <w:r>
        <w:t>La labranza mínima es una práctica poco conocida y poco aplicada. Ninguno de los productores con SPG la aplica, aunque algunos la conocen, y en el grupo de los productores auto declarados resaltan los productores SAF quienes la conocen y la aplican bajo argumentos bien fundamentados. En general, n</w:t>
      </w:r>
      <w:r>
        <w:rPr>
          <w:color w:val="000000"/>
        </w:rPr>
        <w:t xml:space="preserve">o existe en la mente de los productores la posibilidad de no arar el terreno para la siembra o transplante, hay la idea de que tiene que “airearse y aflojarse” para producir mejor. En la mayoría de los casos, los productores mencionan que al incorporar rastrojo, tierra vegetal o huano al terreno antes de la siembra o el </w:t>
      </w:r>
      <w:r>
        <w:t>trasplante</w:t>
      </w:r>
      <w:r>
        <w:rPr>
          <w:color w:val="000000"/>
        </w:rPr>
        <w:t xml:space="preserve"> hace necesaria su remoción, haciendo uso de maquinaria pesada o mano de obra. </w:t>
      </w:r>
    </w:p>
    <w:p w:rsidR="00066001" w:rsidRDefault="00066001">
      <w:pPr>
        <w:pBdr>
          <w:top w:val="nil"/>
          <w:left w:val="nil"/>
          <w:bottom w:val="nil"/>
          <w:right w:val="nil"/>
          <w:between w:val="nil"/>
        </w:pBdr>
        <w:spacing w:after="0"/>
        <w:ind w:left="851"/>
        <w:jc w:val="both"/>
      </w:pPr>
    </w:p>
    <w:p w:rsidR="00066001" w:rsidRDefault="00B654F2">
      <w:pPr>
        <w:numPr>
          <w:ilvl w:val="1"/>
          <w:numId w:val="3"/>
        </w:numPr>
        <w:pBdr>
          <w:top w:val="nil"/>
          <w:left w:val="nil"/>
          <w:bottom w:val="nil"/>
          <w:right w:val="nil"/>
          <w:between w:val="nil"/>
        </w:pBdr>
        <w:spacing w:after="0"/>
        <w:jc w:val="both"/>
        <w:rPr>
          <w:b/>
          <w:color w:val="000000"/>
        </w:rPr>
      </w:pPr>
      <w:r>
        <w:rPr>
          <w:b/>
          <w:color w:val="000000"/>
        </w:rPr>
        <w:t>Barbecho</w:t>
      </w:r>
    </w:p>
    <w:p w:rsidR="00066001" w:rsidRDefault="00066001">
      <w:pPr>
        <w:pBdr>
          <w:top w:val="nil"/>
          <w:left w:val="nil"/>
          <w:bottom w:val="nil"/>
          <w:right w:val="nil"/>
          <w:between w:val="nil"/>
        </w:pBdr>
        <w:spacing w:after="0"/>
        <w:ind w:left="1440"/>
        <w:jc w:val="both"/>
        <w:rPr>
          <w:b/>
          <w:color w:val="000000"/>
        </w:rPr>
      </w:pPr>
    </w:p>
    <w:p w:rsidR="00066001" w:rsidRDefault="00B654F2">
      <w:pPr>
        <w:numPr>
          <w:ilvl w:val="0"/>
          <w:numId w:val="14"/>
        </w:numPr>
        <w:pBdr>
          <w:top w:val="nil"/>
          <w:left w:val="nil"/>
          <w:bottom w:val="nil"/>
          <w:right w:val="nil"/>
          <w:between w:val="nil"/>
        </w:pBdr>
        <w:spacing w:after="0"/>
        <w:ind w:left="709"/>
        <w:jc w:val="both"/>
      </w:pPr>
      <w:r>
        <w:rPr>
          <w:color w:val="000000"/>
        </w:rPr>
        <w:t>De los 23 productores, 17 no practica el barbecho, y seis sí lo hacen. La principal razón para no practicarlo, es por la misma razón que no se hacen los cultivos de cobertura, se lo ve como “que el t</w:t>
      </w:r>
      <w:r>
        <w:t xml:space="preserve">erreno </w:t>
      </w:r>
      <w:r>
        <w:rPr>
          <w:color w:val="000000"/>
        </w:rPr>
        <w:t>pierde tiempo” en lugar de producir; en este grupo, el tiempo de cosecha a siembra, varía de unas horas, a unos días, ya que al contar con riego, s</w:t>
      </w:r>
      <w:r>
        <w:t>e quiere producir lo más pronto posible o en cuanto inicia la época de lluvias, que en el caso boliviano dura de cuatro a seis meses al año.</w:t>
      </w:r>
    </w:p>
    <w:p w:rsidR="00066001" w:rsidRDefault="00066001">
      <w:pPr>
        <w:pBdr>
          <w:top w:val="nil"/>
          <w:left w:val="nil"/>
          <w:bottom w:val="nil"/>
          <w:right w:val="nil"/>
          <w:between w:val="nil"/>
        </w:pBdr>
        <w:spacing w:after="0"/>
        <w:ind w:left="709"/>
        <w:jc w:val="both"/>
      </w:pPr>
    </w:p>
    <w:p w:rsidR="00066001" w:rsidRDefault="00B654F2">
      <w:pPr>
        <w:pBdr>
          <w:top w:val="nil"/>
          <w:left w:val="nil"/>
          <w:bottom w:val="nil"/>
          <w:right w:val="nil"/>
          <w:between w:val="nil"/>
        </w:pBdr>
        <w:spacing w:after="0"/>
        <w:ind w:left="1134" w:right="566"/>
        <w:jc w:val="both"/>
        <w:rPr>
          <w:i/>
        </w:rPr>
      </w:pPr>
      <w:r>
        <w:rPr>
          <w:i/>
        </w:rPr>
        <w:t>"No estoy dejando descansar porque es bien pequeño y todo el espacio aprovecho. En total es casi de 10 m2". "Saco nomás, no me quejo" (productora ecológica periurbana con SPG).</w:t>
      </w:r>
    </w:p>
    <w:p w:rsidR="00066001" w:rsidRDefault="00066001">
      <w:pPr>
        <w:pBdr>
          <w:top w:val="nil"/>
          <w:left w:val="nil"/>
          <w:bottom w:val="nil"/>
          <w:right w:val="nil"/>
          <w:between w:val="nil"/>
        </w:pBdr>
        <w:spacing w:after="0"/>
        <w:ind w:left="1134" w:right="566"/>
        <w:jc w:val="both"/>
        <w:rPr>
          <w:i/>
        </w:rPr>
      </w:pPr>
    </w:p>
    <w:p w:rsidR="00066001" w:rsidRDefault="00B654F2">
      <w:pPr>
        <w:numPr>
          <w:ilvl w:val="0"/>
          <w:numId w:val="14"/>
        </w:numPr>
        <w:pBdr>
          <w:top w:val="nil"/>
          <w:left w:val="nil"/>
          <w:bottom w:val="nil"/>
          <w:right w:val="nil"/>
          <w:between w:val="nil"/>
        </w:pBdr>
        <w:spacing w:after="0"/>
        <w:ind w:left="709"/>
        <w:jc w:val="both"/>
      </w:pPr>
      <w:r>
        <w:rPr>
          <w:color w:val="000000"/>
        </w:rPr>
        <w:lastRenderedPageBreak/>
        <w:t>De los seis productores que lo aplican, cinco lo hacen en un rango de 4 a 6 meses, que es el tiempo mínimo, un ciclo vegetativo, para considerarse el terreno en descanso; y una productora del área rural, cuya familia cuenta con bastantes tierras y en diferentes pisos ecológicos, menciona que sí hacen el barbecho que dura de entre cinco a seis años.</w:t>
      </w:r>
    </w:p>
    <w:p w:rsidR="00066001" w:rsidRDefault="00066001">
      <w:pPr>
        <w:pBdr>
          <w:top w:val="nil"/>
          <w:left w:val="nil"/>
          <w:bottom w:val="nil"/>
          <w:right w:val="nil"/>
          <w:between w:val="nil"/>
        </w:pBdr>
        <w:spacing w:after="0"/>
        <w:ind w:left="709"/>
        <w:jc w:val="both"/>
        <w:rPr>
          <w:color w:val="000000"/>
        </w:rPr>
      </w:pPr>
    </w:p>
    <w:p w:rsidR="00066001" w:rsidRDefault="00B654F2">
      <w:pPr>
        <w:pBdr>
          <w:top w:val="nil"/>
          <w:left w:val="nil"/>
          <w:bottom w:val="nil"/>
          <w:right w:val="nil"/>
          <w:between w:val="nil"/>
        </w:pBdr>
        <w:spacing w:after="0"/>
        <w:ind w:left="709"/>
        <w:jc w:val="both"/>
        <w:rPr>
          <w:i/>
        </w:rPr>
      </w:pPr>
      <w:r>
        <w:rPr>
          <w:i/>
        </w:rPr>
        <w:t>"Sí hacemos descansar cinco años, seis años. Así, hasta mientras en otros lados sembramos. Ahí ya no es necesario poner abono, porque ahí ya tiene.. Ese pasto le da mejora, ese pasto que tenía harto, entonces cuando aramos se deshace" (Productora autodeclrada).</w:t>
      </w:r>
    </w:p>
    <w:p w:rsidR="00066001" w:rsidRDefault="00066001">
      <w:pPr>
        <w:pBdr>
          <w:top w:val="nil"/>
          <w:left w:val="nil"/>
          <w:bottom w:val="nil"/>
          <w:right w:val="nil"/>
          <w:between w:val="nil"/>
        </w:pBdr>
        <w:spacing w:after="0"/>
        <w:ind w:left="709"/>
        <w:jc w:val="both"/>
        <w:rPr>
          <w:i/>
        </w:rPr>
      </w:pPr>
    </w:p>
    <w:p w:rsidR="00066001" w:rsidRDefault="00B654F2">
      <w:pPr>
        <w:pBdr>
          <w:top w:val="nil"/>
          <w:left w:val="nil"/>
          <w:bottom w:val="nil"/>
          <w:right w:val="nil"/>
          <w:between w:val="nil"/>
        </w:pBdr>
        <w:spacing w:after="0"/>
        <w:jc w:val="both"/>
      </w:pPr>
      <w:r>
        <w:t xml:space="preserve">Como se puede ver, la implementación del barbecho depende directamente de la cantidad de tierras que dispone el productor, y no necesariamente del conocimiento que se tenga, pues es una práctica desde generaciones pasadas, y por lo tanto, bastante conocida.  </w:t>
      </w:r>
    </w:p>
    <w:p w:rsidR="00066001" w:rsidRDefault="00066001">
      <w:pPr>
        <w:pBdr>
          <w:top w:val="nil"/>
          <w:left w:val="nil"/>
          <w:bottom w:val="nil"/>
          <w:right w:val="nil"/>
          <w:between w:val="nil"/>
        </w:pBdr>
        <w:spacing w:after="0"/>
        <w:ind w:left="1440"/>
        <w:jc w:val="both"/>
      </w:pPr>
    </w:p>
    <w:p w:rsidR="00066001" w:rsidRDefault="00B654F2">
      <w:pPr>
        <w:numPr>
          <w:ilvl w:val="1"/>
          <w:numId w:val="3"/>
        </w:numPr>
        <w:pBdr>
          <w:top w:val="nil"/>
          <w:left w:val="nil"/>
          <w:bottom w:val="nil"/>
          <w:right w:val="nil"/>
          <w:between w:val="nil"/>
        </w:pBdr>
        <w:spacing w:after="0"/>
        <w:jc w:val="both"/>
        <w:rPr>
          <w:b/>
          <w:color w:val="000000"/>
        </w:rPr>
      </w:pPr>
      <w:r>
        <w:rPr>
          <w:b/>
          <w:color w:val="000000"/>
        </w:rPr>
        <w:t>Compostaje</w:t>
      </w:r>
    </w:p>
    <w:p w:rsidR="00066001" w:rsidRDefault="00066001">
      <w:pPr>
        <w:pBdr>
          <w:top w:val="nil"/>
          <w:left w:val="nil"/>
          <w:bottom w:val="nil"/>
          <w:right w:val="nil"/>
          <w:between w:val="nil"/>
        </w:pBdr>
        <w:spacing w:after="0"/>
        <w:jc w:val="both"/>
        <w:rPr>
          <w:b/>
          <w:color w:val="000000"/>
        </w:rPr>
      </w:pPr>
    </w:p>
    <w:p w:rsidR="00066001" w:rsidRDefault="00B654F2">
      <w:pPr>
        <w:pBdr>
          <w:top w:val="nil"/>
          <w:left w:val="nil"/>
          <w:bottom w:val="nil"/>
          <w:right w:val="nil"/>
          <w:between w:val="nil"/>
        </w:pBdr>
        <w:spacing w:after="0"/>
        <w:jc w:val="both"/>
      </w:pPr>
      <w:r>
        <w:rPr>
          <w:color w:val="000000"/>
        </w:rPr>
        <w:t xml:space="preserve">Los 23 productores ecológicos </w:t>
      </w:r>
      <w:r>
        <w:t xml:space="preserve">generan residuos vegetales de su producción, pero solo nueve productores implementan el compostaje y 14 no lo hacen. </w:t>
      </w:r>
    </w:p>
    <w:p w:rsidR="00066001" w:rsidRDefault="00066001">
      <w:pPr>
        <w:pBdr>
          <w:top w:val="nil"/>
          <w:left w:val="nil"/>
          <w:bottom w:val="nil"/>
          <w:right w:val="nil"/>
          <w:between w:val="nil"/>
        </w:pBdr>
        <w:spacing w:after="0"/>
        <w:jc w:val="both"/>
      </w:pPr>
    </w:p>
    <w:p w:rsidR="00066001" w:rsidRDefault="00B654F2">
      <w:pPr>
        <w:numPr>
          <w:ilvl w:val="0"/>
          <w:numId w:val="10"/>
        </w:numPr>
        <w:pBdr>
          <w:top w:val="nil"/>
          <w:left w:val="nil"/>
          <w:bottom w:val="nil"/>
          <w:right w:val="nil"/>
          <w:between w:val="nil"/>
        </w:pBdr>
        <w:spacing w:after="0"/>
        <w:ind w:left="851"/>
        <w:jc w:val="both"/>
      </w:pPr>
      <w:r>
        <w:t xml:space="preserve">Los nueve productores que sí implementan el compostaje, son productores periurbanos con parcelas pequeñas, hacen compostaje de los residuos de sus huertas, y la tierra vegetal que generan vuelve a las parcelas o a las macetas donde también cultivan. El lugar donde se ubica la compostera, está dentro del área de la vivienda familiar. </w:t>
      </w:r>
    </w:p>
    <w:p w:rsidR="00066001" w:rsidRDefault="00B654F2">
      <w:pPr>
        <w:numPr>
          <w:ilvl w:val="0"/>
          <w:numId w:val="10"/>
        </w:numPr>
        <w:pBdr>
          <w:top w:val="nil"/>
          <w:left w:val="nil"/>
          <w:bottom w:val="nil"/>
          <w:right w:val="nil"/>
          <w:between w:val="nil"/>
        </w:pBdr>
        <w:spacing w:after="0"/>
        <w:ind w:left="851"/>
        <w:jc w:val="both"/>
      </w:pPr>
      <w:r>
        <w:t>De los 14 productores que no hacen compostaje, once productores dejan  los restos vegetales sobre el mismo terreno, donde hacen su proceso de descomposición y terminan también como tierra vegetal. Estos productores en general tienen parcelas más grandes que los periurbanos, están más en áreas rurales y las parcelas no quedan cerca de las viviendas; y, tres productores destinan los restos vegetales como alimento para sus animales (dos periurbanos y una rural). En los tres casos las parcelas quedan cerca de sus viviendas.</w:t>
      </w:r>
    </w:p>
    <w:p w:rsidR="00066001" w:rsidRDefault="00B654F2">
      <w:pPr>
        <w:numPr>
          <w:ilvl w:val="0"/>
          <w:numId w:val="10"/>
        </w:numPr>
        <w:pBdr>
          <w:top w:val="nil"/>
          <w:left w:val="nil"/>
          <w:bottom w:val="nil"/>
          <w:right w:val="nil"/>
          <w:between w:val="nil"/>
        </w:pBdr>
        <w:spacing w:after="0"/>
        <w:ind w:left="851"/>
        <w:jc w:val="both"/>
      </w:pPr>
      <w:r>
        <w:t>De entre los productores que no hacen compostaje, t</w:t>
      </w:r>
      <w:r>
        <w:rPr>
          <w:color w:val="000000"/>
        </w:rPr>
        <w:t xml:space="preserve">res productoras (dos con SPG y una auto declarada) mencionaron no conocer la técnica del compostaje, y sería la principal razón por la que no lo hacen. </w:t>
      </w:r>
    </w:p>
    <w:p w:rsidR="00066001" w:rsidRDefault="00066001">
      <w:pPr>
        <w:pBdr>
          <w:top w:val="nil"/>
          <w:left w:val="nil"/>
          <w:bottom w:val="nil"/>
          <w:right w:val="nil"/>
          <w:between w:val="nil"/>
        </w:pBdr>
        <w:spacing w:after="0"/>
        <w:jc w:val="both"/>
      </w:pPr>
    </w:p>
    <w:p w:rsidR="00066001" w:rsidRDefault="00B654F2">
      <w:pPr>
        <w:pBdr>
          <w:top w:val="nil"/>
          <w:left w:val="nil"/>
          <w:bottom w:val="nil"/>
          <w:right w:val="nil"/>
          <w:between w:val="nil"/>
        </w:pBdr>
        <w:spacing w:after="0"/>
        <w:jc w:val="both"/>
      </w:pPr>
      <w:r>
        <w:t>Los resultados expuestos nos demuestran que la práctica del compostaje es variada, y depende en gran medida del tamaño de las parcelas y su ubicación en relación al domicilio de la familia, así como a la crianza o no de animales.</w:t>
      </w:r>
    </w:p>
    <w:p w:rsidR="00066001" w:rsidRDefault="00B654F2">
      <w:pPr>
        <w:pBdr>
          <w:top w:val="nil"/>
          <w:left w:val="nil"/>
          <w:bottom w:val="nil"/>
          <w:right w:val="nil"/>
          <w:between w:val="nil"/>
        </w:pBdr>
        <w:spacing w:after="0"/>
        <w:jc w:val="both"/>
      </w:pPr>
      <w:r>
        <w:t xml:space="preserve"> </w:t>
      </w:r>
    </w:p>
    <w:p w:rsidR="00066001" w:rsidRDefault="00B654F2">
      <w:pPr>
        <w:numPr>
          <w:ilvl w:val="1"/>
          <w:numId w:val="3"/>
        </w:numPr>
        <w:pBdr>
          <w:top w:val="nil"/>
          <w:left w:val="nil"/>
          <w:bottom w:val="nil"/>
          <w:right w:val="nil"/>
          <w:between w:val="nil"/>
        </w:pBdr>
        <w:spacing w:after="0"/>
        <w:jc w:val="both"/>
        <w:rPr>
          <w:b/>
          <w:color w:val="000000"/>
        </w:rPr>
      </w:pPr>
      <w:r>
        <w:rPr>
          <w:b/>
          <w:color w:val="000000"/>
        </w:rPr>
        <w:t>Cultivos de cobertura (abono verde)</w:t>
      </w:r>
    </w:p>
    <w:p w:rsidR="00066001" w:rsidRDefault="00066001">
      <w:pPr>
        <w:pBdr>
          <w:top w:val="nil"/>
          <w:left w:val="nil"/>
          <w:bottom w:val="nil"/>
          <w:right w:val="nil"/>
          <w:between w:val="nil"/>
        </w:pBdr>
        <w:spacing w:after="0"/>
        <w:ind w:left="1440"/>
        <w:jc w:val="both"/>
        <w:rPr>
          <w:b/>
          <w:color w:val="000000"/>
        </w:rPr>
      </w:pPr>
    </w:p>
    <w:p w:rsidR="00066001" w:rsidRDefault="00B654F2">
      <w:pPr>
        <w:numPr>
          <w:ilvl w:val="0"/>
          <w:numId w:val="10"/>
        </w:numPr>
        <w:pBdr>
          <w:top w:val="nil"/>
          <w:left w:val="nil"/>
          <w:bottom w:val="nil"/>
          <w:right w:val="nil"/>
          <w:between w:val="nil"/>
        </w:pBdr>
        <w:spacing w:after="0"/>
        <w:jc w:val="both"/>
      </w:pPr>
      <w:r>
        <w:rPr>
          <w:color w:val="000000"/>
        </w:rPr>
        <w:t xml:space="preserve">De los 23 productores, solo cinco practican los cultivos de cobertura con leguminosas, y 18 no lo hacen. </w:t>
      </w:r>
    </w:p>
    <w:p w:rsidR="00066001" w:rsidRDefault="00B654F2">
      <w:pPr>
        <w:numPr>
          <w:ilvl w:val="0"/>
          <w:numId w:val="10"/>
        </w:numPr>
        <w:pBdr>
          <w:top w:val="nil"/>
          <w:left w:val="nil"/>
          <w:bottom w:val="nil"/>
          <w:right w:val="nil"/>
          <w:between w:val="nil"/>
        </w:pBdr>
        <w:spacing w:after="0"/>
        <w:jc w:val="both"/>
      </w:pPr>
      <w:r>
        <w:rPr>
          <w:color w:val="000000"/>
        </w:rPr>
        <w:t xml:space="preserve">De los cinco productores que sí lo practican, cuatro se auto declaran ecológicos (tres de ellos son productores bajo el sistema SAF, y una que es autodidacta en el área de producción ecológica), y uno es productor con SPG. De los 18 que no lo practican, 17 no conocen la técnica (10 son auto declarados y los siete con SPG), y uno conoce pero no lo hace por falta de tiempo. </w:t>
      </w:r>
    </w:p>
    <w:p w:rsidR="00066001" w:rsidRDefault="00066001">
      <w:pPr>
        <w:pBdr>
          <w:top w:val="nil"/>
          <w:left w:val="nil"/>
          <w:bottom w:val="nil"/>
          <w:right w:val="nil"/>
          <w:between w:val="nil"/>
        </w:pBdr>
        <w:spacing w:after="0"/>
        <w:ind w:left="44"/>
        <w:jc w:val="both"/>
        <w:rPr>
          <w:color w:val="000000"/>
        </w:rPr>
      </w:pPr>
    </w:p>
    <w:p w:rsidR="00066001" w:rsidRDefault="00B654F2">
      <w:pPr>
        <w:pBdr>
          <w:top w:val="nil"/>
          <w:left w:val="nil"/>
          <w:bottom w:val="nil"/>
          <w:right w:val="nil"/>
          <w:between w:val="nil"/>
        </w:pBdr>
        <w:spacing w:after="0"/>
        <w:ind w:left="44"/>
        <w:jc w:val="both"/>
      </w:pPr>
      <w:r>
        <w:rPr>
          <w:i/>
        </w:rPr>
        <w:lastRenderedPageBreak/>
        <w:t>"Siempre se puede practicar si uno sabe, lo que me indican lo pongo a práctica para ver si me resulta… sea bien o mal, por ahí resulta mejor"</w:t>
      </w:r>
      <w:r>
        <w:t xml:space="preserve"> (Productora con SPG).</w:t>
      </w:r>
    </w:p>
    <w:p w:rsidR="00066001" w:rsidRDefault="00066001">
      <w:pPr>
        <w:pBdr>
          <w:top w:val="nil"/>
          <w:left w:val="nil"/>
          <w:bottom w:val="nil"/>
          <w:right w:val="nil"/>
          <w:between w:val="nil"/>
        </w:pBdr>
        <w:spacing w:after="0"/>
        <w:ind w:left="44"/>
        <w:jc w:val="both"/>
      </w:pPr>
    </w:p>
    <w:p w:rsidR="00066001" w:rsidRDefault="00B654F2">
      <w:pPr>
        <w:jc w:val="both"/>
        <w:rPr>
          <w:highlight w:val="yellow"/>
        </w:rPr>
      </w:pPr>
      <w:r>
        <w:rPr>
          <w:i/>
        </w:rPr>
        <w:t>"Después de sacar la frutilla voy a poner tarwi que es lo más barato, o arveja (se refiere a estas leguminosas como opciones para los cultivos de cobertura)"</w:t>
      </w:r>
      <w:r>
        <w:t xml:space="preserve"> (Productor con SPG). </w:t>
      </w:r>
    </w:p>
    <w:p w:rsidR="00066001" w:rsidRDefault="00B654F2">
      <w:pPr>
        <w:numPr>
          <w:ilvl w:val="0"/>
          <w:numId w:val="10"/>
        </w:numPr>
        <w:pBdr>
          <w:top w:val="nil"/>
          <w:left w:val="nil"/>
          <w:bottom w:val="nil"/>
          <w:right w:val="nil"/>
          <w:between w:val="nil"/>
        </w:pBdr>
        <w:spacing w:after="0"/>
        <w:jc w:val="both"/>
      </w:pPr>
      <w:r>
        <w:t>A los productores que no conocían esta práctica, se les explicó en qué consistía  y la gran mayoría respondió</w:t>
      </w:r>
      <w:r>
        <w:rPr>
          <w:color w:val="000000"/>
        </w:rPr>
        <w:t xml:space="preserve"> que </w:t>
      </w:r>
      <w:r>
        <w:t xml:space="preserve">sería </w:t>
      </w:r>
      <w:r>
        <w:rPr>
          <w:color w:val="000000"/>
        </w:rPr>
        <w:t xml:space="preserve">como “desaprovechar” el terreno en términos productivos, pues en vez de poner cultivos de cobertura se podría producir para consumir o vender, esta misma lógica es aplicada a la práctica del barbecho. Esto implica que hay presión sobre la productividad del suelo, a la vez que desconocimiento de la práctica de “devolver” nutrientes al suelo, específicamente la fijación de nitrógeno, a través de las leguminosas. Tradicionalmente, esta reposición de nutrientes se hace a través de la incorporación del estiércol y el compost.  </w:t>
      </w:r>
    </w:p>
    <w:p w:rsidR="00066001" w:rsidRDefault="00066001">
      <w:pPr>
        <w:pBdr>
          <w:top w:val="nil"/>
          <w:left w:val="nil"/>
          <w:bottom w:val="nil"/>
          <w:right w:val="nil"/>
          <w:between w:val="nil"/>
        </w:pBdr>
        <w:spacing w:after="0"/>
        <w:ind w:left="-316"/>
        <w:jc w:val="both"/>
      </w:pPr>
    </w:p>
    <w:p w:rsidR="00066001" w:rsidRDefault="00B654F2">
      <w:pPr>
        <w:pBdr>
          <w:top w:val="nil"/>
          <w:left w:val="nil"/>
          <w:bottom w:val="nil"/>
          <w:right w:val="nil"/>
          <w:between w:val="nil"/>
        </w:pBdr>
        <w:spacing w:after="0"/>
        <w:jc w:val="both"/>
      </w:pPr>
      <w:r>
        <w:t>El cultivo de cobertura es la práctica menos aplicada y menos conocida. 17 de 23 productores no l</w:t>
      </w:r>
      <w:r w:rsidR="002A58A4">
        <w:t>a</w:t>
      </w:r>
      <w:r>
        <w:t xml:space="preserve"> conocen, incluyendo a los siete que cuentan con la certificación SPG y es también una práctica poco aplicada, 18 de 23 no lo practican. Aun cuando se les explicó, no parece ser una práctica “atractiva” para la mayoría de los productores ya que se estaría desperdiciando terreno y tiempo en lugar de producir alimentos para el consumo o la venta, tal como ocurre con el barbecho.</w:t>
      </w:r>
    </w:p>
    <w:p w:rsidR="00066001" w:rsidRDefault="00066001">
      <w:pPr>
        <w:pBdr>
          <w:top w:val="nil"/>
          <w:left w:val="nil"/>
          <w:bottom w:val="nil"/>
          <w:right w:val="nil"/>
          <w:between w:val="nil"/>
        </w:pBdr>
        <w:spacing w:after="0"/>
        <w:jc w:val="both"/>
      </w:pPr>
    </w:p>
    <w:p w:rsidR="00066001" w:rsidRPr="006F2C7C" w:rsidRDefault="00B654F2">
      <w:pPr>
        <w:pBdr>
          <w:top w:val="nil"/>
          <w:left w:val="nil"/>
          <w:bottom w:val="nil"/>
          <w:right w:val="nil"/>
          <w:between w:val="nil"/>
        </w:pBdr>
        <w:jc w:val="both"/>
        <w:rPr>
          <w:b/>
          <w:color w:val="2F5496"/>
          <w:sz w:val="24"/>
        </w:rPr>
      </w:pPr>
      <w:r w:rsidRPr="006F2C7C">
        <w:rPr>
          <w:b/>
          <w:color w:val="2F5496"/>
          <w:sz w:val="24"/>
        </w:rPr>
        <w:t>Comparación entre productores ecológicos auto declarados comparados y los SPG</w:t>
      </w:r>
    </w:p>
    <w:p w:rsidR="00066001" w:rsidRDefault="00B654F2">
      <w:pPr>
        <w:pBdr>
          <w:top w:val="nil"/>
          <w:left w:val="nil"/>
          <w:bottom w:val="nil"/>
          <w:right w:val="nil"/>
          <w:between w:val="nil"/>
        </w:pBdr>
        <w:jc w:val="both"/>
        <w:rPr>
          <w:color w:val="000000"/>
        </w:rPr>
      </w:pPr>
      <w:r>
        <w:rPr>
          <w:color w:val="000000"/>
        </w:rPr>
        <w:t xml:space="preserve">La siguiente figura refleja,  dentro de cada grupo de productores auto declarados y con SPG, el porcentaje de ellos que implementan cada una de las prácticas productivas. </w:t>
      </w:r>
    </w:p>
    <w:p w:rsidR="00066001" w:rsidRDefault="00B64333">
      <w:pPr>
        <w:pBdr>
          <w:top w:val="nil"/>
          <w:left w:val="nil"/>
          <w:bottom w:val="nil"/>
          <w:right w:val="nil"/>
          <w:between w:val="nil"/>
        </w:pBdr>
        <w:spacing w:after="0"/>
        <w:jc w:val="both"/>
        <w:rPr>
          <w:color w:val="000000"/>
        </w:rPr>
      </w:pPr>
      <w:r>
        <w:rPr>
          <w:noProof/>
          <w:color w:val="000000"/>
          <w:lang w:val="es-BO"/>
        </w:rPr>
        <mc:AlternateContent>
          <mc:Choice Requires="wps">
            <w:drawing>
              <wp:anchor distT="0" distB="0" distL="114300" distR="114300" simplePos="0" relativeHeight="251660288" behindDoc="0" locked="0" layoutInCell="1" allowOverlap="1" wp14:anchorId="3F326DB7" wp14:editId="0CA7E73A">
                <wp:simplePos x="0" y="0"/>
                <wp:positionH relativeFrom="column">
                  <wp:posOffset>2558415</wp:posOffset>
                </wp:positionH>
                <wp:positionV relativeFrom="paragraph">
                  <wp:posOffset>182245</wp:posOffset>
                </wp:positionV>
                <wp:extent cx="1609725" cy="1733550"/>
                <wp:effectExtent l="0" t="0" r="28575" b="19050"/>
                <wp:wrapNone/>
                <wp:docPr id="3" name="Elipse 3"/>
                <wp:cNvGraphicFramePr/>
                <a:graphic xmlns:a="http://schemas.openxmlformats.org/drawingml/2006/main">
                  <a:graphicData uri="http://schemas.microsoft.com/office/word/2010/wordprocessingShape">
                    <wps:wsp>
                      <wps:cNvSpPr/>
                      <wps:spPr>
                        <a:xfrm>
                          <a:off x="0" y="0"/>
                          <a:ext cx="1609725" cy="1733550"/>
                        </a:xfrm>
                        <a:prstGeom prst="ellipse">
                          <a:avLst/>
                        </a:prstGeom>
                        <a:noFill/>
                        <a:ln w="19050">
                          <a:solidFill>
                            <a:schemeClr val="accent4"/>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33DB9E94" id="Elipse 3" o:spid="_x0000_s1026" style="position:absolute;margin-left:201.45pt;margin-top:14.35pt;width:126.75pt;height:136.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" filled="f" strokecolor="#ffc000 [3207]" strokeweight="1.5pt">
                <v:stroke joinstyle="miter"/>
              </v:oval>
            </w:pict>
          </mc:Fallback>
        </mc:AlternateContent>
      </w:r>
      <w:r>
        <w:rPr>
          <w:noProof/>
          <w:color w:val="000000"/>
          <w:lang w:val="es-BO"/>
        </w:rPr>
        <mc:AlternateContent>
          <mc:Choice Requires="wps">
            <w:drawing>
              <wp:anchor distT="0" distB="0" distL="114300" distR="114300" simplePos="0" relativeHeight="251658240" behindDoc="0" locked="0" layoutInCell="1" allowOverlap="1" wp14:anchorId="205E49DB" wp14:editId="5C44095C">
                <wp:simplePos x="0" y="0"/>
                <wp:positionH relativeFrom="column">
                  <wp:posOffset>62865</wp:posOffset>
                </wp:positionH>
                <wp:positionV relativeFrom="paragraph">
                  <wp:posOffset>182245</wp:posOffset>
                </wp:positionV>
                <wp:extent cx="2495550" cy="1733550"/>
                <wp:effectExtent l="0" t="0" r="19050" b="19050"/>
                <wp:wrapNone/>
                <wp:docPr id="2" name="Elipse 2"/>
                <wp:cNvGraphicFramePr/>
                <a:graphic xmlns:a="http://schemas.openxmlformats.org/drawingml/2006/main">
                  <a:graphicData uri="http://schemas.microsoft.com/office/word/2010/wordprocessingShape">
                    <wps:wsp>
                      <wps:cNvSpPr/>
                      <wps:spPr>
                        <a:xfrm>
                          <a:off x="0" y="0"/>
                          <a:ext cx="2495550" cy="1733550"/>
                        </a:xfrm>
                        <a:prstGeom prst="ellipse">
                          <a:avLst/>
                        </a:prstGeom>
                        <a:noFill/>
                        <a:ln w="19050">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9492880" id="Elipse 2" o:spid="_x0000_s1026" style="position:absolute;margin-left:4.95pt;margin-top:14.35pt;width:196.5pt;height:136.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" filled="f" strokecolor="#70ad47 [3209]" strokeweight="1.5pt">
                <v:stroke joinstyle="miter"/>
              </v:oval>
            </w:pict>
          </mc:Fallback>
        </mc:AlternateContent>
      </w:r>
    </w:p>
    <w:p w:rsidR="00066001" w:rsidRDefault="00B64333">
      <w:pPr>
        <w:pBdr>
          <w:top w:val="nil"/>
          <w:left w:val="nil"/>
          <w:bottom w:val="nil"/>
          <w:right w:val="nil"/>
          <w:between w:val="nil"/>
        </w:pBdr>
        <w:ind w:left="-993"/>
        <w:jc w:val="center"/>
        <w:rPr>
          <w:color w:val="000000"/>
        </w:rPr>
      </w:pPr>
      <w:r>
        <w:rPr>
          <w:noProof/>
          <w:color w:val="000000"/>
          <w:lang w:val="es-BO"/>
        </w:rPr>
        <mc:AlternateContent>
          <mc:Choice Requires="wps">
            <w:drawing>
              <wp:anchor distT="0" distB="0" distL="114300" distR="114300" simplePos="0" relativeHeight="251662336" behindDoc="0" locked="0" layoutInCell="1" allowOverlap="1" wp14:anchorId="5F14A3F3" wp14:editId="35E28CBA">
                <wp:simplePos x="0" y="0"/>
                <wp:positionH relativeFrom="column">
                  <wp:posOffset>4101465</wp:posOffset>
                </wp:positionH>
                <wp:positionV relativeFrom="paragraph">
                  <wp:posOffset>788670</wp:posOffset>
                </wp:positionV>
                <wp:extent cx="542925" cy="942975"/>
                <wp:effectExtent l="0" t="0" r="28575" b="28575"/>
                <wp:wrapNone/>
                <wp:docPr id="4" name="Elipse 4"/>
                <wp:cNvGraphicFramePr/>
                <a:graphic xmlns:a="http://schemas.openxmlformats.org/drawingml/2006/main">
                  <a:graphicData uri="http://schemas.microsoft.com/office/word/2010/wordprocessingShape">
                    <wps:wsp>
                      <wps:cNvSpPr/>
                      <wps:spPr>
                        <a:xfrm>
                          <a:off x="0" y="0"/>
                          <a:ext cx="542925" cy="942975"/>
                        </a:xfrm>
                        <a:prstGeom prst="ellipse">
                          <a:avLst/>
                        </a:prstGeom>
                        <a:noFill/>
                        <a:ln w="19050">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63E477" id="Elipse 4" o:spid="_x0000_s1026" style="position:absolute;margin-left:322.95pt;margin-top:62.1pt;width:42.75pt;height:7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" filled="f" strokecolor="#70ad47 [3209]" strokeweight="1.5pt">
                <v:stroke joinstyle="miter"/>
              </v:oval>
            </w:pict>
          </mc:Fallback>
        </mc:AlternateContent>
      </w:r>
      <w:r>
        <w:rPr>
          <w:noProof/>
          <w:color w:val="000000"/>
          <w:lang w:val="es-BO"/>
        </w:rPr>
        <mc:AlternateContent>
          <mc:Choice Requires="wps">
            <w:drawing>
              <wp:anchor distT="0" distB="0" distL="114300" distR="114300" simplePos="0" relativeHeight="251666432" behindDoc="0" locked="0" layoutInCell="1" allowOverlap="1" wp14:anchorId="5F0564EA" wp14:editId="6CFD454A">
                <wp:simplePos x="0" y="0"/>
                <wp:positionH relativeFrom="column">
                  <wp:posOffset>4644390</wp:posOffset>
                </wp:positionH>
                <wp:positionV relativeFrom="paragraph">
                  <wp:posOffset>645795</wp:posOffset>
                </wp:positionV>
                <wp:extent cx="933450" cy="1085850"/>
                <wp:effectExtent l="0" t="0" r="19050" b="19050"/>
                <wp:wrapNone/>
                <wp:docPr id="6" name="Elipse 6"/>
                <wp:cNvGraphicFramePr/>
                <a:graphic xmlns:a="http://schemas.openxmlformats.org/drawingml/2006/main">
                  <a:graphicData uri="http://schemas.microsoft.com/office/word/2010/wordprocessingShape">
                    <wps:wsp>
                      <wps:cNvSpPr/>
                      <wps:spPr>
                        <a:xfrm>
                          <a:off x="0" y="0"/>
                          <a:ext cx="933450" cy="1085850"/>
                        </a:xfrm>
                        <a:prstGeom prst="ellipse">
                          <a:avLst/>
                        </a:prstGeom>
                        <a:noFill/>
                        <a:ln w="19050">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5481A31" id="Elipse 6" o:spid="_x0000_s1026" style="position:absolute;margin-left:365.7pt;margin-top:50.85pt;width:73.5pt;height:8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" filled="f" strokecolor="#70ad47 [3209]" strokeweight="1.5pt">
                <v:stroke joinstyle="miter"/>
              </v:oval>
            </w:pict>
          </mc:Fallback>
        </mc:AlternateContent>
      </w:r>
      <w:r>
        <w:rPr>
          <w:noProof/>
          <w:lang w:val="es-BO"/>
        </w:rPr>
        <w:drawing>
          <wp:inline distT="0" distB="0" distL="0" distR="0" wp14:anchorId="2564B53A" wp14:editId="376D678F">
            <wp:extent cx="6505575" cy="2819400"/>
            <wp:effectExtent l="0" t="0" r="9525" b="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066001" w:rsidRDefault="00B654F2">
      <w:pPr>
        <w:pBdr>
          <w:top w:val="nil"/>
          <w:left w:val="nil"/>
          <w:bottom w:val="nil"/>
          <w:right w:val="nil"/>
          <w:between w:val="nil"/>
        </w:pBdr>
        <w:spacing w:after="0"/>
        <w:ind w:left="-993"/>
        <w:jc w:val="both"/>
        <w:rPr>
          <w:b/>
        </w:rPr>
      </w:pPr>
      <w:r>
        <w:rPr>
          <w:b/>
        </w:rPr>
        <w:t xml:space="preserve">Figura 2. </w:t>
      </w:r>
      <w:r>
        <w:rPr>
          <w:i/>
        </w:rPr>
        <w:t>Porcentaje de productores ecológicos, auto declarados y con SPG, que implementan cada una de las prácticas productivas.</w:t>
      </w:r>
    </w:p>
    <w:p w:rsidR="00066001" w:rsidRDefault="00B654F2">
      <w:pPr>
        <w:pBdr>
          <w:top w:val="nil"/>
          <w:left w:val="nil"/>
          <w:bottom w:val="nil"/>
          <w:right w:val="nil"/>
          <w:between w:val="nil"/>
        </w:pBdr>
        <w:spacing w:after="0"/>
        <w:ind w:left="-993"/>
        <w:jc w:val="both"/>
        <w:rPr>
          <w:sz w:val="20"/>
          <w:szCs w:val="20"/>
        </w:rPr>
      </w:pPr>
      <w:r>
        <w:rPr>
          <w:i/>
          <w:sz w:val="20"/>
          <w:szCs w:val="20"/>
        </w:rPr>
        <w:t>Fuente:</w:t>
      </w:r>
      <w:r>
        <w:rPr>
          <w:sz w:val="20"/>
          <w:szCs w:val="20"/>
        </w:rPr>
        <w:t xml:space="preserve"> Elaboración propia</w:t>
      </w:r>
    </w:p>
    <w:p w:rsidR="00066001" w:rsidRDefault="00066001">
      <w:pPr>
        <w:pBdr>
          <w:top w:val="nil"/>
          <w:left w:val="nil"/>
          <w:bottom w:val="nil"/>
          <w:right w:val="nil"/>
          <w:between w:val="nil"/>
        </w:pBdr>
        <w:ind w:left="-993"/>
        <w:jc w:val="both"/>
        <w:rPr>
          <w:b/>
          <w:color w:val="2F5496"/>
        </w:rPr>
      </w:pPr>
    </w:p>
    <w:p w:rsidR="00066001" w:rsidRDefault="00B64333">
      <w:pPr>
        <w:pBdr>
          <w:top w:val="nil"/>
          <w:left w:val="nil"/>
          <w:bottom w:val="nil"/>
          <w:right w:val="nil"/>
          <w:between w:val="nil"/>
        </w:pBdr>
        <w:jc w:val="both"/>
        <w:rPr>
          <w:color w:val="000000"/>
        </w:rPr>
      </w:pPr>
      <w:r>
        <w:rPr>
          <w:color w:val="000000"/>
        </w:rPr>
        <w:t xml:space="preserve">Como se puede apreciar, </w:t>
      </w:r>
      <w:r w:rsidR="00B654F2">
        <w:rPr>
          <w:color w:val="000000"/>
        </w:rPr>
        <w:t xml:space="preserve">los productores con SPG muestran mayor consistencia en sus prácticas, los porcentajes son relativamente altos y homogéneos en nueve de las 13 prácticas, poco más </w:t>
      </w:r>
      <w:r w:rsidR="00B654F2">
        <w:rPr>
          <w:color w:val="000000"/>
        </w:rPr>
        <w:lastRenderedPageBreak/>
        <w:t xml:space="preserve">de la mitad en una, muy bajos en dos de ellas y cero en compost. El grupo de productores auto declarados muestra bastante consistencia en las primeras cinco prácticas, que son aplicadas por más del 50% de los productores, y luego un descenso notorio en las siguientes ocho prácticas hasta un mínimo de 21%. </w:t>
      </w:r>
    </w:p>
    <w:p w:rsidR="00B64333" w:rsidRDefault="00B64333">
      <w:pPr>
        <w:pBdr>
          <w:top w:val="nil"/>
          <w:left w:val="nil"/>
          <w:bottom w:val="nil"/>
          <w:right w:val="nil"/>
          <w:between w:val="nil"/>
        </w:pBdr>
        <w:jc w:val="both"/>
        <w:rPr>
          <w:color w:val="000000"/>
        </w:rPr>
      </w:pPr>
      <w:r>
        <w:rPr>
          <w:color w:val="000000"/>
        </w:rPr>
        <w:t xml:space="preserve">Sin embargo, el primer grupo de prácticas son aplicadas casi de igual forma por ambos subgrupos de productores, y como se dijo, responden mayormente a la tradición agrícola familiar, pues son implementadas generación tras generación, hablamos del rastrojo, la rotación de cultivos, uso de semilla, estiércol y asociación de cultivos. Aquellas relacionadas con nuevos conocimientos, normalmente transmitidos por las instituciones, son más fuertes en los productores ecológicos con SPG, como los bioinsumos, compost y el mejoramiento de los sistemas de riego. El babecho es mayormente implementada por productores autodeclarados ecológicos, y de áreas rurales, debido a que poseen mayor cantidad de tierras y esto les permite dejar en descanso algunas parcelas y seguir cultivando en otras. Finalmente, solo los productores autodeclarados ecológicos SAF, implementan la labranza mínima y los cultivos de cobertura. </w:t>
      </w:r>
    </w:p>
    <w:p w:rsidR="00066001" w:rsidRPr="006F2C7C" w:rsidRDefault="00B654F2">
      <w:pPr>
        <w:numPr>
          <w:ilvl w:val="1"/>
          <w:numId w:val="16"/>
        </w:numPr>
        <w:pBdr>
          <w:top w:val="nil"/>
          <w:left w:val="nil"/>
          <w:bottom w:val="nil"/>
          <w:right w:val="nil"/>
          <w:between w:val="nil"/>
        </w:pBdr>
        <w:ind w:left="851"/>
        <w:jc w:val="both"/>
        <w:rPr>
          <w:b/>
          <w:color w:val="2F5496"/>
          <w:sz w:val="28"/>
        </w:rPr>
      </w:pPr>
      <w:r w:rsidRPr="006F2C7C">
        <w:rPr>
          <w:b/>
          <w:color w:val="2F5496"/>
          <w:sz w:val="28"/>
        </w:rPr>
        <w:t>Productores Convencionales con conocimiento sobre la producción ecológica</w:t>
      </w:r>
    </w:p>
    <w:p w:rsidR="00066001" w:rsidRDefault="00B654F2">
      <w:pPr>
        <w:jc w:val="both"/>
      </w:pPr>
      <w:r>
        <w:t xml:space="preserve">Este grupo está compuesto por siete productores, tres mujeres y cuatro varones, todos de municipios del Cono Sur (Totora 3, Pocona 1, Saipina 1, Vila Vila 1 y Omereque 1), es decir todos productores rurales.   </w:t>
      </w:r>
    </w:p>
    <w:p w:rsidR="00066001" w:rsidRDefault="00B654F2">
      <w:pPr>
        <w:ind w:left="566" w:right="582"/>
        <w:jc w:val="both"/>
      </w:pPr>
      <w:r>
        <w:rPr>
          <w:i/>
        </w:rPr>
        <w:t xml:space="preserve">"Como les digo, no? Porque yo antes no usaba, puro natural pero a veces.. Por ejemplo hablando de papaya yo tenía algunas plantas, yo estaba manejando naturalmente, con huano nomás sin usar ningún insecticida, nada, entonces realmente casi he producido una cierta parte pero no producía lo que tenía que ser, no justificaba lo que estoy invirtiendo en esa parte, no? Entonces he usado, entonces de ahí recién rinde, no? De ahí viene para el consumo y también hay para la venta. Cuando no estuve usando esos insecticidas era para el consumo nomás, para la venta casi no había. Esa era la desventaja de no usar esos insecticidas, no? </w:t>
      </w:r>
      <w:r>
        <w:t>(Productor convencional)</w:t>
      </w:r>
    </w:p>
    <w:p w:rsidR="00066001" w:rsidRDefault="00066001">
      <w:pPr>
        <w:ind w:left="566" w:right="582"/>
        <w:jc w:val="both"/>
      </w:pPr>
    </w:p>
    <w:p w:rsidR="00066001" w:rsidRDefault="00B654F2">
      <w:pPr>
        <w:tabs>
          <w:tab w:val="left" w:pos="4896"/>
        </w:tabs>
        <w:jc w:val="both"/>
      </w:pPr>
      <w:r>
        <w:rPr>
          <w:noProof/>
          <w:lang w:val="es-BO"/>
        </w:rPr>
        <w:lastRenderedPageBreak/>
        <w:drawing>
          <wp:inline distT="0" distB="0" distL="0" distR="0">
            <wp:extent cx="5461686" cy="2669060"/>
            <wp:effectExtent l="0" t="0" r="0" b="0"/>
            <wp:docPr id="21" name="Gráfico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066001" w:rsidRDefault="00B654F2">
      <w:pPr>
        <w:tabs>
          <w:tab w:val="left" w:pos="4896"/>
        </w:tabs>
        <w:spacing w:after="0"/>
        <w:jc w:val="both"/>
        <w:rPr>
          <w:b/>
        </w:rPr>
      </w:pPr>
      <w:r>
        <w:rPr>
          <w:b/>
        </w:rPr>
        <w:t xml:space="preserve">Figura 3. Prácticas productivas de siete productores no ecológicos con conocimiento sobre producción ecológica </w:t>
      </w:r>
    </w:p>
    <w:p w:rsidR="00066001" w:rsidRDefault="00B654F2">
      <w:pPr>
        <w:tabs>
          <w:tab w:val="left" w:pos="4896"/>
        </w:tabs>
        <w:spacing w:after="0"/>
        <w:jc w:val="both"/>
      </w:pPr>
      <w:r>
        <w:rPr>
          <w:i/>
        </w:rPr>
        <w:t>Fuente</w:t>
      </w:r>
      <w:r>
        <w:t>: Elaboración propia</w:t>
      </w:r>
    </w:p>
    <w:p w:rsidR="00066001" w:rsidRDefault="00066001">
      <w:pPr>
        <w:tabs>
          <w:tab w:val="left" w:pos="4896"/>
        </w:tabs>
        <w:spacing w:after="0"/>
        <w:jc w:val="both"/>
      </w:pPr>
    </w:p>
    <w:p w:rsidR="00066001" w:rsidRDefault="00B654F2">
      <w:pPr>
        <w:tabs>
          <w:tab w:val="left" w:pos="4896"/>
        </w:tabs>
        <w:jc w:val="both"/>
      </w:pPr>
      <w:r>
        <w:t xml:space="preserve">Como se puede ver: </w:t>
      </w:r>
    </w:p>
    <w:p w:rsidR="00066001" w:rsidRDefault="00B654F2">
      <w:pPr>
        <w:numPr>
          <w:ilvl w:val="0"/>
          <w:numId w:val="6"/>
        </w:numPr>
        <w:pBdr>
          <w:top w:val="nil"/>
          <w:left w:val="nil"/>
          <w:bottom w:val="nil"/>
          <w:right w:val="nil"/>
          <w:between w:val="nil"/>
        </w:pBdr>
        <w:tabs>
          <w:tab w:val="left" w:pos="4896"/>
        </w:tabs>
        <w:spacing w:after="0"/>
        <w:jc w:val="both"/>
      </w:pPr>
      <w:r>
        <w:rPr>
          <w:color w:val="000000"/>
        </w:rPr>
        <w:t xml:space="preserve">Cuatro prácticas productivas son aplicadas por los siete productores: </w:t>
      </w:r>
      <w:r w:rsidRPr="00B654F2">
        <w:rPr>
          <w:b/>
          <w:i/>
          <w:color w:val="000000"/>
        </w:rPr>
        <w:t xml:space="preserve">rastrojo, la aplicación de estiércol, la rotación de cultivos y el uso de semilla propia </w:t>
      </w:r>
      <w:r>
        <w:rPr>
          <w:color w:val="000000"/>
        </w:rPr>
        <w:t xml:space="preserve">(aunque en esta práctica, de forma similar a los productores ecológicos, usan semilla propia de algunos cultivos y compran de otros). El rastrojo es mayormente dejado en el terreno para ser incorporado durante el arado, solo uno dijo que además destina parte de ese rastrojo a la elaboración del compost y otro dijo que una parte se quedaba como alimento para animales.  </w:t>
      </w:r>
    </w:p>
    <w:p w:rsidR="00066001" w:rsidRDefault="00066001">
      <w:pPr>
        <w:pBdr>
          <w:top w:val="nil"/>
          <w:left w:val="nil"/>
          <w:bottom w:val="nil"/>
          <w:right w:val="nil"/>
          <w:between w:val="nil"/>
        </w:pBdr>
        <w:tabs>
          <w:tab w:val="left" w:pos="4896"/>
        </w:tabs>
        <w:spacing w:after="0"/>
        <w:ind w:left="720"/>
        <w:jc w:val="both"/>
      </w:pPr>
    </w:p>
    <w:p w:rsidR="00066001" w:rsidRDefault="00B654F2">
      <w:pPr>
        <w:numPr>
          <w:ilvl w:val="0"/>
          <w:numId w:val="6"/>
        </w:numPr>
        <w:pBdr>
          <w:top w:val="nil"/>
          <w:left w:val="nil"/>
          <w:bottom w:val="nil"/>
          <w:right w:val="nil"/>
          <w:between w:val="nil"/>
        </w:pBdr>
        <w:tabs>
          <w:tab w:val="left" w:pos="4896"/>
        </w:tabs>
        <w:spacing w:after="0"/>
        <w:jc w:val="both"/>
      </w:pPr>
      <w:r>
        <w:rPr>
          <w:color w:val="000000"/>
        </w:rPr>
        <w:t xml:space="preserve">El </w:t>
      </w:r>
      <w:r w:rsidRPr="00B654F2">
        <w:rPr>
          <w:b/>
          <w:i/>
          <w:color w:val="000000"/>
        </w:rPr>
        <w:t>estiércol</w:t>
      </w:r>
      <w:r>
        <w:rPr>
          <w:color w:val="000000"/>
        </w:rPr>
        <w:t xml:space="preserve">, es un insumo común también en la producción convencional, puesto que los siete productores aplican gallinaza o estiércol vacuno en su producción, cuatro de ellos crían animales y de ahí utilizan el estiércol (dos ellos además compran) y tres no crían animales pero </w:t>
      </w:r>
      <w:r w:rsidR="002A58A4">
        <w:rPr>
          <w:color w:val="000000"/>
        </w:rPr>
        <w:t xml:space="preserve">lo </w:t>
      </w:r>
      <w:r>
        <w:rPr>
          <w:color w:val="000000"/>
        </w:rPr>
        <w:t xml:space="preserve">compran. Adicionalmente, los siete productores compran fertilizantes sintéticos, y su razón es que los terrenos se han cansado y ya no producen si no se aplica fertilizantes. </w:t>
      </w:r>
    </w:p>
    <w:p w:rsidR="00066001" w:rsidRDefault="00066001">
      <w:pPr>
        <w:pBdr>
          <w:top w:val="nil"/>
          <w:left w:val="nil"/>
          <w:bottom w:val="nil"/>
          <w:right w:val="nil"/>
          <w:between w:val="nil"/>
        </w:pBdr>
        <w:tabs>
          <w:tab w:val="left" w:pos="4896"/>
        </w:tabs>
        <w:spacing w:after="0"/>
        <w:ind w:left="720"/>
        <w:jc w:val="both"/>
        <w:rPr>
          <w:color w:val="000000"/>
        </w:rPr>
      </w:pPr>
    </w:p>
    <w:p w:rsidR="00066001" w:rsidRDefault="00B654F2">
      <w:pPr>
        <w:pBdr>
          <w:top w:val="nil"/>
          <w:left w:val="nil"/>
          <w:bottom w:val="nil"/>
          <w:right w:val="nil"/>
          <w:between w:val="nil"/>
        </w:pBdr>
        <w:tabs>
          <w:tab w:val="left" w:pos="4896"/>
        </w:tabs>
        <w:spacing w:after="0"/>
        <w:ind w:left="720"/>
        <w:jc w:val="both"/>
        <w:rPr>
          <w:color w:val="000000"/>
        </w:rPr>
      </w:pPr>
      <w:r>
        <w:rPr>
          <w:i/>
          <w:color w:val="000000"/>
        </w:rPr>
        <w:t>"Para nuestro consumo, ecológico porque es sano pues inge. Ya no da la papa si no le ponemos fertilizantes y jampis (pesticidas), porque son terrenos grandes, sí o sí utilizamos jampis y fertilizantes. En cambio maíz y trigo de mi pequeños nomás son (y no aplican nada)”</w:t>
      </w:r>
      <w:r>
        <w:rPr>
          <w:color w:val="000000"/>
        </w:rPr>
        <w:t xml:space="preserve"> (Productora convencional)</w:t>
      </w:r>
    </w:p>
    <w:p w:rsidR="00066001" w:rsidRDefault="00066001">
      <w:pPr>
        <w:pBdr>
          <w:top w:val="nil"/>
          <w:left w:val="nil"/>
          <w:bottom w:val="nil"/>
          <w:right w:val="nil"/>
          <w:between w:val="nil"/>
        </w:pBdr>
        <w:tabs>
          <w:tab w:val="left" w:pos="4896"/>
        </w:tabs>
        <w:spacing w:after="0"/>
        <w:ind w:left="720"/>
        <w:jc w:val="both"/>
        <w:rPr>
          <w:color w:val="000000"/>
        </w:rPr>
      </w:pPr>
    </w:p>
    <w:p w:rsidR="00066001" w:rsidRDefault="00B654F2">
      <w:pPr>
        <w:numPr>
          <w:ilvl w:val="0"/>
          <w:numId w:val="6"/>
        </w:numPr>
        <w:pBdr>
          <w:top w:val="nil"/>
          <w:left w:val="nil"/>
          <w:bottom w:val="nil"/>
          <w:right w:val="nil"/>
          <w:between w:val="nil"/>
        </w:pBdr>
        <w:tabs>
          <w:tab w:val="left" w:pos="4896"/>
        </w:tabs>
        <w:spacing w:after="0"/>
        <w:jc w:val="both"/>
      </w:pPr>
      <w:r>
        <w:rPr>
          <w:color w:val="000000"/>
        </w:rPr>
        <w:t xml:space="preserve">Todos implementan la </w:t>
      </w:r>
      <w:r w:rsidRPr="00B654F2">
        <w:rPr>
          <w:b/>
          <w:i/>
          <w:color w:val="000000"/>
        </w:rPr>
        <w:t>rotación de ciertos cultivos</w:t>
      </w:r>
      <w:r>
        <w:rPr>
          <w:color w:val="000000"/>
        </w:rPr>
        <w:t xml:space="preserve">, que en la mayoría de los casos han ido aprendiendo de generaciones pasadas. Estas rotaciones tienen su base en el interés por los cultivos comerciales, pero también en los cultivos básicos para su consumo, no existe un criterio para incluir específicamente las leguminosas en su rotación. </w:t>
      </w:r>
    </w:p>
    <w:p w:rsidR="00066001" w:rsidRDefault="00066001">
      <w:pPr>
        <w:pBdr>
          <w:top w:val="nil"/>
          <w:left w:val="nil"/>
          <w:bottom w:val="nil"/>
          <w:right w:val="nil"/>
          <w:between w:val="nil"/>
        </w:pBdr>
        <w:tabs>
          <w:tab w:val="left" w:pos="4896"/>
        </w:tabs>
        <w:spacing w:after="0"/>
        <w:ind w:left="720"/>
        <w:jc w:val="both"/>
      </w:pPr>
    </w:p>
    <w:p w:rsidR="00066001" w:rsidRDefault="00B654F2">
      <w:pPr>
        <w:numPr>
          <w:ilvl w:val="0"/>
          <w:numId w:val="6"/>
        </w:numPr>
        <w:pBdr>
          <w:top w:val="nil"/>
          <w:left w:val="nil"/>
          <w:bottom w:val="nil"/>
          <w:right w:val="nil"/>
          <w:between w:val="nil"/>
        </w:pBdr>
        <w:tabs>
          <w:tab w:val="left" w:pos="4896"/>
        </w:tabs>
        <w:spacing w:after="0"/>
        <w:jc w:val="both"/>
      </w:pPr>
      <w:r>
        <w:rPr>
          <w:color w:val="000000"/>
        </w:rPr>
        <w:t xml:space="preserve">Todos los productores utilizan </w:t>
      </w:r>
      <w:r w:rsidRPr="00B654F2">
        <w:rPr>
          <w:b/>
          <w:i/>
          <w:color w:val="000000"/>
        </w:rPr>
        <w:t>semilla propia y semilla comprada</w:t>
      </w:r>
      <w:r>
        <w:rPr>
          <w:color w:val="000000"/>
        </w:rPr>
        <w:t xml:space="preserve">, en general la semilla que compran son para cultivos comerciales (papa, tomate, sandía), o compran también </w:t>
      </w:r>
      <w:r>
        <w:rPr>
          <w:color w:val="000000"/>
        </w:rPr>
        <w:lastRenderedPageBreak/>
        <w:t>semilla de hortalizas que suele ser para su consumo y plantines de frutales (que suelen ser injertos de viveros especializados). La semilla propia es mayormente de granos, legumbres y otros (maíz, haba, arveja, maní y camote).</w:t>
      </w:r>
    </w:p>
    <w:p w:rsidR="00066001" w:rsidRDefault="00066001">
      <w:pPr>
        <w:pBdr>
          <w:top w:val="nil"/>
          <w:left w:val="nil"/>
          <w:bottom w:val="nil"/>
          <w:right w:val="nil"/>
          <w:between w:val="nil"/>
        </w:pBdr>
        <w:tabs>
          <w:tab w:val="left" w:pos="4896"/>
        </w:tabs>
        <w:spacing w:after="0"/>
        <w:jc w:val="both"/>
      </w:pPr>
    </w:p>
    <w:p w:rsidR="00066001" w:rsidRPr="00B654F2" w:rsidRDefault="00B654F2">
      <w:pPr>
        <w:numPr>
          <w:ilvl w:val="0"/>
          <w:numId w:val="6"/>
        </w:numPr>
        <w:pBdr>
          <w:top w:val="nil"/>
          <w:left w:val="nil"/>
          <w:bottom w:val="nil"/>
          <w:right w:val="nil"/>
          <w:between w:val="nil"/>
        </w:pBdr>
        <w:tabs>
          <w:tab w:val="left" w:pos="4896"/>
        </w:tabs>
        <w:spacing w:after="0"/>
        <w:jc w:val="both"/>
      </w:pPr>
      <w:r>
        <w:rPr>
          <w:color w:val="000000"/>
        </w:rPr>
        <w:t xml:space="preserve">De los siete productores, cuatro afirman tener una producción intensiva y por lo tanto no contemplan el </w:t>
      </w:r>
      <w:r w:rsidRPr="00B654F2">
        <w:rPr>
          <w:b/>
          <w:i/>
          <w:color w:val="000000"/>
        </w:rPr>
        <w:t>barbecho</w:t>
      </w:r>
      <w:r>
        <w:rPr>
          <w:color w:val="000000"/>
        </w:rPr>
        <w:t xml:space="preserve"> o descanso para los suelos. Tres dicen que sí, y que se deja entre uno y dos años en barbecho. Varios de ellos, como en el grupo de ecológicos, afirmaron que esta práctica depende del tamaño de terreno con que se cuenta, si se cuenta con “terrenos grandes”, se tiene la posibilidad de ponerlos en descanso, si son pequeños, simplemente no se puede. </w:t>
      </w:r>
    </w:p>
    <w:p w:rsidR="00B654F2" w:rsidRDefault="00B654F2" w:rsidP="00B654F2">
      <w:pPr>
        <w:pBdr>
          <w:top w:val="nil"/>
          <w:left w:val="nil"/>
          <w:bottom w:val="nil"/>
          <w:right w:val="nil"/>
          <w:between w:val="nil"/>
        </w:pBdr>
        <w:tabs>
          <w:tab w:val="left" w:pos="4896"/>
        </w:tabs>
        <w:spacing w:after="0"/>
        <w:jc w:val="both"/>
      </w:pPr>
    </w:p>
    <w:p w:rsidR="00066001" w:rsidRDefault="00B654F2">
      <w:pPr>
        <w:numPr>
          <w:ilvl w:val="0"/>
          <w:numId w:val="6"/>
        </w:numPr>
        <w:pBdr>
          <w:top w:val="nil"/>
          <w:left w:val="nil"/>
          <w:bottom w:val="nil"/>
          <w:right w:val="nil"/>
          <w:between w:val="nil"/>
        </w:pBdr>
        <w:tabs>
          <w:tab w:val="left" w:pos="4896"/>
        </w:tabs>
        <w:spacing w:after="0"/>
        <w:jc w:val="both"/>
      </w:pPr>
      <w:r>
        <w:rPr>
          <w:color w:val="000000"/>
        </w:rPr>
        <w:t xml:space="preserve">Las siguientes cuatro prácticas: </w:t>
      </w:r>
      <w:r w:rsidRPr="00B654F2">
        <w:rPr>
          <w:b/>
          <w:i/>
          <w:color w:val="000000"/>
        </w:rPr>
        <w:t>cosecha de agua, asociación de cultivos, compost y microoganismos</w:t>
      </w:r>
      <w:r>
        <w:rPr>
          <w:color w:val="000000"/>
        </w:rPr>
        <w:t xml:space="preserve">, solo son implementadas por cuatro productores. </w:t>
      </w:r>
    </w:p>
    <w:p w:rsidR="00066001" w:rsidRDefault="00066001">
      <w:pPr>
        <w:pBdr>
          <w:top w:val="nil"/>
          <w:left w:val="nil"/>
          <w:bottom w:val="nil"/>
          <w:right w:val="nil"/>
          <w:between w:val="nil"/>
        </w:pBdr>
        <w:tabs>
          <w:tab w:val="left" w:pos="4896"/>
        </w:tabs>
        <w:spacing w:after="0"/>
        <w:ind w:left="720"/>
        <w:jc w:val="both"/>
        <w:rPr>
          <w:i/>
          <w:color w:val="000000"/>
        </w:rPr>
      </w:pPr>
    </w:p>
    <w:p w:rsidR="00066001" w:rsidRDefault="00B654F2">
      <w:pPr>
        <w:pBdr>
          <w:top w:val="nil"/>
          <w:left w:val="nil"/>
          <w:bottom w:val="nil"/>
          <w:right w:val="nil"/>
          <w:between w:val="nil"/>
        </w:pBdr>
        <w:tabs>
          <w:tab w:val="left" w:pos="4896"/>
        </w:tabs>
        <w:spacing w:after="0"/>
        <w:ind w:left="720"/>
        <w:jc w:val="both"/>
        <w:rPr>
          <w:color w:val="000000"/>
        </w:rPr>
      </w:pPr>
      <w:r>
        <w:rPr>
          <w:i/>
          <w:color w:val="000000"/>
        </w:rPr>
        <w:t>"Tal vez de acuerdo a lo que tenemos semillitas, tal vez si hay papita, una media carga, eso se siembra, después se continúa con maíz, si sobra siempre (el terreno) ponemos maní o camote, si es pequeño cebolla también trasplantamos, no?”</w:t>
      </w:r>
      <w:r>
        <w:rPr>
          <w:color w:val="000000"/>
        </w:rPr>
        <w:t xml:space="preserve">  (Productor de Vila Vila)</w:t>
      </w:r>
    </w:p>
    <w:p w:rsidR="00066001" w:rsidRDefault="00066001">
      <w:pPr>
        <w:pBdr>
          <w:top w:val="nil"/>
          <w:left w:val="nil"/>
          <w:bottom w:val="nil"/>
          <w:right w:val="nil"/>
          <w:between w:val="nil"/>
        </w:pBdr>
        <w:tabs>
          <w:tab w:val="left" w:pos="4896"/>
        </w:tabs>
        <w:spacing w:after="0"/>
        <w:ind w:left="720"/>
        <w:jc w:val="both"/>
        <w:rPr>
          <w:color w:val="000000"/>
        </w:rPr>
      </w:pPr>
    </w:p>
    <w:p w:rsidR="00066001" w:rsidRDefault="00B654F2">
      <w:pPr>
        <w:numPr>
          <w:ilvl w:val="0"/>
          <w:numId w:val="6"/>
        </w:numPr>
        <w:pBdr>
          <w:top w:val="nil"/>
          <w:left w:val="nil"/>
          <w:bottom w:val="nil"/>
          <w:right w:val="nil"/>
          <w:between w:val="nil"/>
        </w:pBdr>
        <w:tabs>
          <w:tab w:val="left" w:pos="4896"/>
        </w:tabs>
        <w:spacing w:after="0"/>
        <w:jc w:val="both"/>
      </w:pPr>
      <w:r>
        <w:rPr>
          <w:color w:val="000000"/>
        </w:rPr>
        <w:t xml:space="preserve">Seis productores cuentan con </w:t>
      </w:r>
      <w:r w:rsidRPr="00B654F2">
        <w:rPr>
          <w:b/>
          <w:i/>
          <w:color w:val="000000"/>
        </w:rPr>
        <w:t>riego</w:t>
      </w:r>
      <w:r>
        <w:rPr>
          <w:color w:val="000000"/>
        </w:rPr>
        <w:t xml:space="preserve">, uno solamente cultiva con agua de las lluvias. De los seis que tienen riego, tres tienen sistemas de aspersión y tres riegan por gravedad. </w:t>
      </w:r>
    </w:p>
    <w:p w:rsidR="00066001" w:rsidRDefault="00B654F2">
      <w:pPr>
        <w:numPr>
          <w:ilvl w:val="0"/>
          <w:numId w:val="6"/>
        </w:numPr>
        <w:pBdr>
          <w:top w:val="nil"/>
          <w:left w:val="nil"/>
          <w:bottom w:val="nil"/>
          <w:right w:val="nil"/>
          <w:between w:val="nil"/>
        </w:pBdr>
        <w:tabs>
          <w:tab w:val="left" w:pos="4896"/>
        </w:tabs>
        <w:spacing w:after="0"/>
        <w:jc w:val="both"/>
      </w:pPr>
      <w:r>
        <w:rPr>
          <w:color w:val="000000"/>
        </w:rPr>
        <w:t xml:space="preserve">Solo uno hace </w:t>
      </w:r>
      <w:r w:rsidRPr="00B654F2">
        <w:rPr>
          <w:b/>
          <w:i/>
          <w:color w:val="000000"/>
        </w:rPr>
        <w:t>asociación de cultivos</w:t>
      </w:r>
      <w:r>
        <w:rPr>
          <w:color w:val="000000"/>
        </w:rPr>
        <w:t xml:space="preserve">, y el mismo aplica cultivo de microorganismos. </w:t>
      </w:r>
    </w:p>
    <w:p w:rsidR="00066001" w:rsidRDefault="00B654F2">
      <w:pPr>
        <w:numPr>
          <w:ilvl w:val="0"/>
          <w:numId w:val="8"/>
        </w:numPr>
        <w:pBdr>
          <w:top w:val="nil"/>
          <w:left w:val="nil"/>
          <w:bottom w:val="nil"/>
          <w:right w:val="nil"/>
          <w:between w:val="nil"/>
        </w:pBdr>
        <w:tabs>
          <w:tab w:val="left" w:pos="4896"/>
        </w:tabs>
        <w:spacing w:after="0"/>
        <w:jc w:val="both"/>
      </w:pPr>
      <w:r>
        <w:rPr>
          <w:color w:val="000000"/>
        </w:rPr>
        <w:t xml:space="preserve">Otro productor, no hace las preparaciones previstas por el estudio pero hace </w:t>
      </w:r>
      <w:r w:rsidRPr="00B654F2">
        <w:rPr>
          <w:b/>
          <w:i/>
          <w:color w:val="000000"/>
        </w:rPr>
        <w:t>fitohormonas naturales</w:t>
      </w:r>
      <w:r>
        <w:rPr>
          <w:color w:val="000000"/>
        </w:rPr>
        <w:t xml:space="preserve"> de las hojas de la remolacha, y fertiliza sus plantas con esto. También hace ácidos fúlmicos y fúlvicos y es el único que hace compost porque lo utiliza en la producción ecológica para su consumo, cerca de su domicilio. Este productor es ingeniero agrónomo de profesión. </w:t>
      </w:r>
    </w:p>
    <w:p w:rsidR="00066001" w:rsidRDefault="00B654F2">
      <w:pPr>
        <w:numPr>
          <w:ilvl w:val="0"/>
          <w:numId w:val="8"/>
        </w:numPr>
        <w:pBdr>
          <w:top w:val="nil"/>
          <w:left w:val="nil"/>
          <w:bottom w:val="nil"/>
          <w:right w:val="nil"/>
          <w:between w:val="nil"/>
        </w:pBdr>
        <w:tabs>
          <w:tab w:val="left" w:pos="4896"/>
        </w:tabs>
        <w:spacing w:after="0"/>
        <w:jc w:val="both"/>
      </w:pPr>
      <w:r>
        <w:rPr>
          <w:color w:val="000000"/>
        </w:rPr>
        <w:t xml:space="preserve">Ninguno de los productores hace las siguientes prácticas: </w:t>
      </w:r>
      <w:r w:rsidRPr="00B654F2">
        <w:rPr>
          <w:b/>
          <w:i/>
          <w:color w:val="000000"/>
        </w:rPr>
        <w:t>cultivos de cobertura, labranza mínima, caldos minerales y caldos fermentados</w:t>
      </w:r>
      <w:r>
        <w:rPr>
          <w:color w:val="000000"/>
        </w:rPr>
        <w:t xml:space="preserve">. </w:t>
      </w:r>
    </w:p>
    <w:p w:rsidR="00066001" w:rsidRDefault="00066001">
      <w:pPr>
        <w:pBdr>
          <w:top w:val="nil"/>
          <w:left w:val="nil"/>
          <w:bottom w:val="nil"/>
          <w:right w:val="nil"/>
          <w:between w:val="nil"/>
        </w:pBdr>
        <w:tabs>
          <w:tab w:val="left" w:pos="4896"/>
        </w:tabs>
        <w:spacing w:after="0"/>
        <w:ind w:left="720"/>
        <w:jc w:val="both"/>
        <w:rPr>
          <w:i/>
          <w:color w:val="000000"/>
        </w:rPr>
      </w:pPr>
    </w:p>
    <w:p w:rsidR="00066001" w:rsidRDefault="00B654F2">
      <w:pPr>
        <w:pBdr>
          <w:top w:val="nil"/>
          <w:left w:val="nil"/>
          <w:bottom w:val="nil"/>
          <w:right w:val="nil"/>
          <w:between w:val="nil"/>
        </w:pBdr>
        <w:tabs>
          <w:tab w:val="left" w:pos="4896"/>
        </w:tabs>
        <w:ind w:left="720"/>
        <w:jc w:val="both"/>
        <w:rPr>
          <w:color w:val="000000"/>
        </w:rPr>
      </w:pPr>
      <w:r>
        <w:rPr>
          <w:i/>
          <w:color w:val="000000"/>
        </w:rPr>
        <w:t>"El biol no nos funcionó, en algo hemos debido fallar, tal vez la fermentación.. Pero no nos salió bien"</w:t>
      </w:r>
      <w:r>
        <w:rPr>
          <w:color w:val="000000"/>
        </w:rPr>
        <w:t xml:space="preserve"> (Productor convencional)</w:t>
      </w:r>
    </w:p>
    <w:p w:rsidR="00066001" w:rsidRPr="006F2C7C" w:rsidRDefault="00B654F2" w:rsidP="006F2C7C">
      <w:pPr>
        <w:pBdr>
          <w:top w:val="nil"/>
          <w:left w:val="nil"/>
          <w:bottom w:val="nil"/>
          <w:right w:val="nil"/>
          <w:between w:val="nil"/>
        </w:pBdr>
        <w:ind w:left="851"/>
        <w:jc w:val="both"/>
        <w:rPr>
          <w:b/>
          <w:color w:val="2F5496"/>
          <w:sz w:val="28"/>
        </w:rPr>
      </w:pPr>
      <w:r w:rsidRPr="006F2C7C">
        <w:rPr>
          <w:b/>
          <w:color w:val="2F5496"/>
          <w:sz w:val="28"/>
        </w:rPr>
        <w:t xml:space="preserve">              </w:t>
      </w:r>
    </w:p>
    <w:p w:rsidR="00066001" w:rsidRPr="006F2C7C" w:rsidRDefault="00B654F2" w:rsidP="006F2C7C">
      <w:pPr>
        <w:numPr>
          <w:ilvl w:val="1"/>
          <w:numId w:val="16"/>
        </w:numPr>
        <w:pBdr>
          <w:top w:val="nil"/>
          <w:left w:val="nil"/>
          <w:bottom w:val="nil"/>
          <w:right w:val="nil"/>
          <w:between w:val="nil"/>
        </w:pBdr>
        <w:ind w:left="851"/>
        <w:jc w:val="both"/>
        <w:rPr>
          <w:b/>
          <w:color w:val="2F5496"/>
          <w:sz w:val="28"/>
        </w:rPr>
      </w:pPr>
      <w:r w:rsidRPr="006F2C7C">
        <w:rPr>
          <w:b/>
          <w:color w:val="2F5496"/>
          <w:sz w:val="28"/>
        </w:rPr>
        <w:t>Productores ecológicos comparados con los productores convencionales</w:t>
      </w:r>
    </w:p>
    <w:p w:rsidR="00066001" w:rsidRDefault="00066001">
      <w:pPr>
        <w:pBdr>
          <w:top w:val="nil"/>
          <w:left w:val="nil"/>
          <w:bottom w:val="nil"/>
          <w:right w:val="nil"/>
          <w:between w:val="nil"/>
        </w:pBdr>
        <w:spacing w:after="0"/>
        <w:jc w:val="both"/>
        <w:rPr>
          <w:b/>
          <w:color w:val="2F5496"/>
        </w:rPr>
      </w:pPr>
    </w:p>
    <w:p w:rsidR="00066001" w:rsidRDefault="00B654F2">
      <w:pPr>
        <w:pBdr>
          <w:top w:val="nil"/>
          <w:left w:val="nil"/>
          <w:bottom w:val="nil"/>
          <w:right w:val="nil"/>
          <w:between w:val="nil"/>
        </w:pBdr>
        <w:spacing w:after="0"/>
        <w:jc w:val="both"/>
      </w:pPr>
      <w:r>
        <w:t xml:space="preserve">La siguiente figura muestra una comparación de la aplicación de las prácticas productivas evaluadas, entre los </w:t>
      </w:r>
      <w:r w:rsidR="00077E6F">
        <w:t xml:space="preserve">tres subgrupos de </w:t>
      </w:r>
      <w:r>
        <w:t>productores</w:t>
      </w:r>
      <w:r w:rsidR="00077E6F">
        <w:t>, autodeclarados</w:t>
      </w:r>
      <w:r>
        <w:t xml:space="preserve"> ecológicos</w:t>
      </w:r>
      <w:r w:rsidR="00077E6F">
        <w:t xml:space="preserve">, ecológicos con SPG y </w:t>
      </w:r>
      <w:r>
        <w:t xml:space="preserve">los convencionales. </w:t>
      </w:r>
    </w:p>
    <w:p w:rsidR="00066001" w:rsidRDefault="00066001">
      <w:pPr>
        <w:pBdr>
          <w:top w:val="nil"/>
          <w:left w:val="nil"/>
          <w:bottom w:val="nil"/>
          <w:right w:val="nil"/>
          <w:between w:val="nil"/>
        </w:pBdr>
        <w:spacing w:after="0"/>
        <w:jc w:val="center"/>
        <w:rPr>
          <w:b/>
          <w:color w:val="2F5496"/>
        </w:rPr>
      </w:pPr>
    </w:p>
    <w:p w:rsidR="00066001" w:rsidRDefault="006F2C7C" w:rsidP="00077E6F">
      <w:pPr>
        <w:ind w:left="-993"/>
        <w:jc w:val="both"/>
      </w:pPr>
      <w:r>
        <w:rPr>
          <w:noProof/>
          <w:lang w:val="es-BO"/>
        </w:rPr>
        <w:lastRenderedPageBreak/>
        <mc:AlternateContent>
          <mc:Choice Requires="wpg">
            <w:drawing>
              <wp:anchor distT="0" distB="0" distL="114300" distR="114300" simplePos="0" relativeHeight="251674624" behindDoc="0" locked="0" layoutInCell="1" allowOverlap="1">
                <wp:simplePos x="0" y="0"/>
                <wp:positionH relativeFrom="column">
                  <wp:posOffset>-22860</wp:posOffset>
                </wp:positionH>
                <wp:positionV relativeFrom="paragraph">
                  <wp:posOffset>-42545</wp:posOffset>
                </wp:positionV>
                <wp:extent cx="5724525" cy="1695450"/>
                <wp:effectExtent l="0" t="0" r="28575" b="19050"/>
                <wp:wrapNone/>
                <wp:docPr id="12" name="Grupo 12"/>
                <wp:cNvGraphicFramePr/>
                <a:graphic xmlns:a="http://schemas.openxmlformats.org/drawingml/2006/main">
                  <a:graphicData uri="http://schemas.microsoft.com/office/word/2010/wordprocessingGroup">
                    <wpg:wgp>
                      <wpg:cNvGrpSpPr/>
                      <wpg:grpSpPr>
                        <a:xfrm>
                          <a:off x="0" y="0"/>
                          <a:ext cx="5724525" cy="1695450"/>
                          <a:chOff x="0" y="0"/>
                          <a:chExt cx="5724525" cy="1695450"/>
                        </a:xfrm>
                      </wpg:grpSpPr>
                      <wps:wsp>
                        <wps:cNvPr id="8" name="Elipse 8"/>
                        <wps:cNvSpPr/>
                        <wps:spPr>
                          <a:xfrm>
                            <a:off x="0" y="0"/>
                            <a:ext cx="2552700" cy="1657350"/>
                          </a:xfrm>
                          <a:prstGeom prst="ellipse">
                            <a:avLst/>
                          </a:prstGeom>
                          <a:noFill/>
                          <a:ln w="25400">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Elipse 9"/>
                        <wps:cNvSpPr/>
                        <wps:spPr>
                          <a:xfrm>
                            <a:off x="2771775" y="0"/>
                            <a:ext cx="1504950" cy="1657350"/>
                          </a:xfrm>
                          <a:prstGeom prst="ellipse">
                            <a:avLst/>
                          </a:prstGeom>
                          <a:noFill/>
                          <a:ln w="25400">
                            <a:solidFill>
                              <a:schemeClr val="accent6">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Elipse 10"/>
                        <wps:cNvSpPr/>
                        <wps:spPr>
                          <a:xfrm>
                            <a:off x="4267200" y="619125"/>
                            <a:ext cx="542925" cy="1076325"/>
                          </a:xfrm>
                          <a:prstGeom prst="ellipse">
                            <a:avLst/>
                          </a:prstGeom>
                          <a:noFill/>
                          <a:ln w="25400">
                            <a:solidFill>
                              <a:schemeClr val="accent4"/>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Elipse 11"/>
                        <wps:cNvSpPr/>
                        <wps:spPr>
                          <a:xfrm>
                            <a:off x="4810125" y="666750"/>
                            <a:ext cx="914400" cy="1028700"/>
                          </a:xfrm>
                          <a:prstGeom prst="ellipse">
                            <a:avLst/>
                          </a:prstGeom>
                          <a:noFill/>
                          <a:ln w="25400">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C2C880A" id="Grupo 12" o:spid="_x0000_s1026" style="position:absolute;margin-left:-1.8pt;margin-top:-3.35pt;width:450.75pt;height:133.5pt;z-index:251674624" coordsize="57245,16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">
                <v:oval id="Elipse 8" o:spid="_x0000_s1027" style="position:absolute;width:25527;height:165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hsPr4A&#10;AADaAAAADwAAAGRycy9kb3ducmV2LnhtbERPTYvCMBC9C/sfwix4s6keVLpGEdlFD16sitehmW2D&#10;yaQ0sXb//eYgeHy879VmcFb01AXjWcE0y0EQV14brhVczj+TJYgQkTVaz6TgjwJs1h+jFRbaP/lE&#10;fRlrkUI4FKigibEtpAxVQw5D5lvixP36zmFMsKul7vCZwp2VszyfS4eGU0ODLe0aqu7lwyl42Otu&#10;35e3ha3puz/mU2OOM6PU+HPYfoGINMS3+OU+aAVpa7qSboBc/w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1YbD6+AAAA2gAAAA8AAAAAAAAAAAAAAAAAmAIAAGRycy9kb3ducmV2&#10;LnhtbFBLBQYAAAAABAAEAPUAAACDAwAAAAA=&#10;" filled="f" strokecolor="#70ad47 [3209]" strokeweight="2pt">
                  <v:stroke joinstyle="miter"/>
                </v:oval>
                <v:oval id="Elipse 9" o:spid="_x0000_s1028" style="position:absolute;left:27717;width:15050;height:165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a4QMAA&#10;AADaAAAADwAAAGRycy9kb3ducmV2LnhtbESPQWsCMRSE7wX/Q3iCt5pVitStUYogSD11Fb0+ktdk&#10;6eZl2WR1/femIPQ4zMw3zGoz+EZcqYt1YAWzaQGCWAdTs1VwOu5e30HEhGywCUwK7hRhsx69rLA0&#10;4cbfdK2SFRnCsUQFLqW2lDJqRx7jNLTE2fsJnceUZWel6fCW4b6R86JYSI815wWHLW0d6d+q9wqK&#10;7Ztd7qrL8dBr3Vsid/6aO6Um4+HzA0SiIf2Hn+29UbCEvyv5Bsj1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2a4QMAAAADaAAAADwAAAAAAAAAAAAAAAACYAgAAZHJzL2Rvd25y&#10;ZXYueG1sUEsFBgAAAAAEAAQA9QAAAIUDAAAAAA==&#10;" filled="f" strokecolor="#a8d08d [1945]" strokeweight="2pt">
                  <v:stroke joinstyle="miter"/>
                </v:oval>
                <v:oval id="Elipse 10" o:spid="_x0000_s1029" style="position:absolute;left:42672;top:6191;width:5429;height:10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9FZYsMA&#10;AADbAAAADwAAAGRycy9kb3ducmV2LnhtbESPT2vDMAzF74N+B6PCbqvTlY2S1g2lsHW30T/Qqxqr&#10;cWgsh9hL0m8/HQa7Sbyn935aF6NvVE9drAMbmM8yUMRlsDVXBs6nj5clqJiQLTaBycCDIhSbydMa&#10;cxsGPlB/TJWSEI45GnAptbnWsXTkMc5CSyzaLXQek6xdpW2Hg4T7Rr9m2bv2WLM0OGxp56i8H3+8&#10;AbxfDxffvAW3aN1Jj1W//3x8G/M8HbcrUInG9G/+u/6ygi/08osMo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9FZYsMAAADbAAAADwAAAAAAAAAAAAAAAACYAgAAZHJzL2Rv&#10;d25yZXYueG1sUEsFBgAAAAAEAAQA9QAAAIgDAAAAAA==&#10;" filled="f" strokecolor="#ffc000 [3207]" strokeweight="2pt">
                  <v:stroke joinstyle="miter"/>
                </v:oval>
                <v:oval id="Elipse 11" o:spid="_x0000_s1030" style="position:absolute;left:48101;top:6667;width:9144;height:102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9YlsEA&#10;AADbAAAADwAAAGRycy9kb3ducmV2LnhtbERPTWvCQBC9F/wPyxS81U082BJdQwmWevDStMXrkJ0m&#10;S3dnQ3aN8d+7guBtHu9zNuXkrBhpCMazgnyRgSBuvDbcKvj5/nh5AxEiskbrmRRcKEC5nT1tsND+&#10;zF801rEVKYRDgQq6GPtCytB05DAsfE+cuD8/OIwJDq3UA55TuLNymWUr6dBwauiwp6qj5r8+OQUn&#10;+1t9jvXx1ba0Gw9ZbsxhaZSaP0/vaxCRpvgQ3917nebncPslHSC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GPWJbBAAAA2wAAAA8AAAAAAAAAAAAAAAAAmAIAAGRycy9kb3du&#10;cmV2LnhtbFBLBQYAAAAABAAEAPUAAACGAwAAAAA=&#10;" filled="f" strokecolor="#70ad47 [3209]" strokeweight="2pt">
                  <v:stroke joinstyle="miter"/>
                </v:oval>
              </v:group>
            </w:pict>
          </mc:Fallback>
        </mc:AlternateContent>
      </w:r>
      <w:r w:rsidR="00077E6F">
        <w:rPr>
          <w:noProof/>
          <w:lang w:val="es-BO"/>
        </w:rPr>
        <w:drawing>
          <wp:inline distT="0" distB="0" distL="0" distR="0" wp14:anchorId="4F9BDBE7" wp14:editId="00ABA7D4">
            <wp:extent cx="6600825" cy="2619375"/>
            <wp:effectExtent l="0" t="0" r="9525" b="9525"/>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066001" w:rsidRDefault="00B654F2">
      <w:pPr>
        <w:spacing w:after="0"/>
        <w:jc w:val="both"/>
        <w:rPr>
          <w:b/>
        </w:rPr>
      </w:pPr>
      <w:r>
        <w:rPr>
          <w:b/>
        </w:rPr>
        <w:t xml:space="preserve">Figura 4. Comparación de la aplicación de las prácticas productivas, en porcentaje de productores, entre productores </w:t>
      </w:r>
      <w:r w:rsidR="00077E6F">
        <w:rPr>
          <w:b/>
        </w:rPr>
        <w:t xml:space="preserve">autodeclarados </w:t>
      </w:r>
      <w:r>
        <w:rPr>
          <w:b/>
        </w:rPr>
        <w:t>ecológicos</w:t>
      </w:r>
      <w:r w:rsidR="00077E6F">
        <w:rPr>
          <w:b/>
        </w:rPr>
        <w:t>, ecológicos con SPG</w:t>
      </w:r>
      <w:r>
        <w:rPr>
          <w:b/>
        </w:rPr>
        <w:t xml:space="preserve"> y productores convencionales</w:t>
      </w:r>
    </w:p>
    <w:p w:rsidR="00066001" w:rsidRDefault="00B654F2">
      <w:pPr>
        <w:spacing w:after="0"/>
        <w:jc w:val="both"/>
      </w:pPr>
      <w:r>
        <w:rPr>
          <w:i/>
        </w:rPr>
        <w:t>Fuente</w:t>
      </w:r>
      <w:r>
        <w:t>: Elaboración propia</w:t>
      </w:r>
    </w:p>
    <w:p w:rsidR="00066001" w:rsidRDefault="00066001">
      <w:pPr>
        <w:spacing w:after="0"/>
        <w:jc w:val="both"/>
      </w:pPr>
    </w:p>
    <w:p w:rsidR="00066001" w:rsidRDefault="00B654F2">
      <w:pPr>
        <w:jc w:val="both"/>
      </w:pPr>
      <w:r>
        <w:t xml:space="preserve">Como se puede ver en la figura anterior, en términos generales, las similitudes y las diferencias en la aplicación de las prácticas productivas entre </w:t>
      </w:r>
      <w:r w:rsidR="00077E6F">
        <w:t xml:space="preserve">los tres subgrupos de </w:t>
      </w:r>
      <w:r>
        <w:t xml:space="preserve">productores son: </w:t>
      </w:r>
    </w:p>
    <w:p w:rsidR="00066001" w:rsidRDefault="00B654F2">
      <w:pPr>
        <w:numPr>
          <w:ilvl w:val="0"/>
          <w:numId w:val="11"/>
        </w:numPr>
        <w:pBdr>
          <w:top w:val="nil"/>
          <w:left w:val="nil"/>
          <w:bottom w:val="nil"/>
          <w:right w:val="nil"/>
          <w:between w:val="nil"/>
        </w:pBdr>
        <w:spacing w:after="0"/>
        <w:jc w:val="both"/>
      </w:pPr>
      <w:r>
        <w:rPr>
          <w:color w:val="000000"/>
        </w:rPr>
        <w:t xml:space="preserve">No existe o es mínima la diferencia en ambos grupos en las prácticas de rastrojo, uso de semilla propia y comprada, uso de estiércol y rotación de cultivos. Es decir que, todos o casi todos los productores ecológicos y convencionales, implementan estas prácticas. </w:t>
      </w:r>
    </w:p>
    <w:p w:rsidR="00066001" w:rsidRDefault="00B654F2">
      <w:pPr>
        <w:numPr>
          <w:ilvl w:val="0"/>
          <w:numId w:val="11"/>
        </w:numPr>
        <w:pBdr>
          <w:top w:val="nil"/>
          <w:left w:val="nil"/>
          <w:bottom w:val="nil"/>
          <w:right w:val="nil"/>
          <w:between w:val="nil"/>
        </w:pBdr>
        <w:spacing w:after="0"/>
        <w:jc w:val="both"/>
      </w:pPr>
      <w:r>
        <w:rPr>
          <w:color w:val="000000"/>
        </w:rPr>
        <w:t xml:space="preserve">El segundo grupo de prácticas, donde existe algo de diferencia en la aplicación de ambos grupos son: manejo de agua de riego, bioinsumos (biol y microorganismos), y compost donde el porcentaje más alto de aplicación es del grupo de productores ecológicos; en barbecho,  el porcentaje mayor es de los convencionales. Llama la atención que en la práctica de asociación de cultivos, la diferencia es bastante amplia, siendo que es aplicada mayormente por los productores ecológicos. </w:t>
      </w:r>
    </w:p>
    <w:p w:rsidR="00066001" w:rsidRDefault="00B654F2">
      <w:pPr>
        <w:numPr>
          <w:ilvl w:val="0"/>
          <w:numId w:val="11"/>
        </w:numPr>
        <w:pBdr>
          <w:top w:val="nil"/>
          <w:left w:val="nil"/>
          <w:bottom w:val="nil"/>
          <w:right w:val="nil"/>
          <w:between w:val="nil"/>
        </w:pBdr>
        <w:jc w:val="both"/>
      </w:pPr>
      <w:r>
        <w:rPr>
          <w:color w:val="000000"/>
        </w:rPr>
        <w:t xml:space="preserve">Finalmente, el tercer grupo de prácticas productivas, son aquellas que son aplicadas por los productores ecológicos y no así por los convencionales: caldos minerales, labranza mínima, caldos fermentados y cultivos de cobertura. </w:t>
      </w:r>
    </w:p>
    <w:p w:rsidR="00066001" w:rsidRDefault="00B654F2">
      <w:pPr>
        <w:pBdr>
          <w:top w:val="nil"/>
          <w:left w:val="nil"/>
          <w:bottom w:val="nil"/>
          <w:right w:val="nil"/>
          <w:between w:val="nil"/>
        </w:pBdr>
        <w:jc w:val="both"/>
      </w:pPr>
      <w:r>
        <w:t xml:space="preserve">Algunas de las prácticas productivas evaluadas, no son nuevas, al contrario, son parte de la cultura productiva familiar, comunal, incluso milenaria, entre ellas están la rotación de cultivos, el uso de estiércol, el uso del rastrojo y el barbecho, que son prácticas productivas conocidas por la mayoría de los productores principalmente por aquellos que provienen de familias tradicionalmente agrícolas. Otras prácticas, en cambio, han sido incorporadas a través de capacitaciones recibidas desde las instituciones, entre estas podemos mencionar la compra de semilla mejorada, sistemas de riego mejorado (goteo y aspersión), labranza mínima, cultivos de cobertura o abonos verdes y los bioinsumos, caldos minerales y caldos fermentados. </w:t>
      </w:r>
    </w:p>
    <w:p w:rsidR="00066001" w:rsidRDefault="00B654F2">
      <w:pPr>
        <w:pBdr>
          <w:top w:val="nil"/>
          <w:left w:val="nil"/>
          <w:bottom w:val="nil"/>
          <w:right w:val="nil"/>
          <w:between w:val="nil"/>
        </w:pBdr>
        <w:jc w:val="both"/>
      </w:pPr>
      <w:r>
        <w:t xml:space="preserve">La mayoría de los productores han experimentado por su cuenta, algunos decidieron adoptarlas y otros no, de esta forma algunos de ellos adquirieron pericia en su aplicación y otros las han olvidado o no las adoptado. En este proceso, varios productores han internalizado los principios </w:t>
      </w:r>
      <w:r>
        <w:lastRenderedPageBreak/>
        <w:t>agroecológicos, unos más, otros menos; otros han privilegiado aspectos como los ingresos económicos, y varios otros simplemente no han tenido acercamiento a ellos.</w:t>
      </w:r>
    </w:p>
    <w:p w:rsidR="00066001" w:rsidRPr="006F2C7C" w:rsidRDefault="00B654F2">
      <w:pPr>
        <w:numPr>
          <w:ilvl w:val="0"/>
          <w:numId w:val="16"/>
        </w:numPr>
        <w:pBdr>
          <w:top w:val="nil"/>
          <w:left w:val="nil"/>
          <w:bottom w:val="nil"/>
          <w:right w:val="nil"/>
          <w:between w:val="nil"/>
        </w:pBdr>
        <w:jc w:val="both"/>
        <w:rPr>
          <w:b/>
          <w:color w:val="2F5496"/>
          <w:sz w:val="28"/>
        </w:rPr>
      </w:pPr>
      <w:r w:rsidRPr="006F2C7C">
        <w:rPr>
          <w:b/>
          <w:color w:val="2F5496"/>
          <w:sz w:val="28"/>
        </w:rPr>
        <w:t xml:space="preserve">MOTIVACIONES DE LOS PRODUCTORES  </w:t>
      </w:r>
    </w:p>
    <w:p w:rsidR="00066001" w:rsidRDefault="00066001">
      <w:pPr>
        <w:pBdr>
          <w:top w:val="nil"/>
          <w:left w:val="nil"/>
          <w:bottom w:val="nil"/>
          <w:right w:val="nil"/>
          <w:between w:val="nil"/>
        </w:pBdr>
        <w:spacing w:after="0"/>
        <w:jc w:val="both"/>
        <w:rPr>
          <w:b/>
          <w:color w:val="2F5496"/>
        </w:rPr>
      </w:pPr>
    </w:p>
    <w:p w:rsidR="00066001" w:rsidRDefault="00B654F2">
      <w:pPr>
        <w:jc w:val="both"/>
        <w:rPr>
          <w:b/>
          <w:color w:val="2F5496"/>
        </w:rPr>
      </w:pPr>
      <w:r>
        <w:t xml:space="preserve">La sección de motivaciones hacia su tipo de producción,  fue aplicada a los 30 productores, es decir ecológicos (23) y convencionales (7). </w:t>
      </w:r>
    </w:p>
    <w:p w:rsidR="00066001" w:rsidRDefault="00066001">
      <w:pPr>
        <w:pBdr>
          <w:top w:val="nil"/>
          <w:left w:val="nil"/>
          <w:bottom w:val="nil"/>
          <w:right w:val="nil"/>
          <w:between w:val="nil"/>
        </w:pBdr>
        <w:spacing w:after="0"/>
        <w:ind w:left="1080"/>
        <w:jc w:val="both"/>
        <w:rPr>
          <w:b/>
          <w:color w:val="2F5496"/>
        </w:rPr>
      </w:pPr>
    </w:p>
    <w:p w:rsidR="00066001" w:rsidRDefault="00B654F2">
      <w:pPr>
        <w:numPr>
          <w:ilvl w:val="1"/>
          <w:numId w:val="4"/>
        </w:numPr>
        <w:pBdr>
          <w:top w:val="nil"/>
          <w:left w:val="nil"/>
          <w:bottom w:val="nil"/>
          <w:right w:val="nil"/>
          <w:between w:val="nil"/>
        </w:pBdr>
        <w:spacing w:after="0"/>
        <w:ind w:left="851"/>
        <w:jc w:val="both"/>
        <w:rPr>
          <w:b/>
          <w:color w:val="2F5496"/>
        </w:rPr>
      </w:pPr>
      <w:r w:rsidRPr="006F2C7C">
        <w:rPr>
          <w:b/>
          <w:color w:val="2F5496"/>
          <w:sz w:val="28"/>
        </w:rPr>
        <w:t>Motivaciones de los productores ecológicos</w:t>
      </w:r>
    </w:p>
    <w:p w:rsidR="00066001" w:rsidRDefault="00066001">
      <w:pPr>
        <w:pBdr>
          <w:top w:val="nil"/>
          <w:left w:val="nil"/>
          <w:bottom w:val="nil"/>
          <w:right w:val="nil"/>
          <w:between w:val="nil"/>
        </w:pBdr>
        <w:spacing w:after="0"/>
        <w:ind w:left="1800"/>
        <w:jc w:val="both"/>
        <w:rPr>
          <w:b/>
          <w:color w:val="2F5496"/>
        </w:rPr>
      </w:pPr>
    </w:p>
    <w:p w:rsidR="00066001" w:rsidRDefault="00B654F2">
      <w:pPr>
        <w:pBdr>
          <w:top w:val="nil"/>
          <w:left w:val="nil"/>
          <w:bottom w:val="nil"/>
          <w:right w:val="nil"/>
          <w:between w:val="nil"/>
        </w:pBdr>
        <w:spacing w:after="0"/>
        <w:jc w:val="both"/>
        <w:rPr>
          <w:color w:val="000000"/>
        </w:rPr>
      </w:pPr>
      <w:r>
        <w:rPr>
          <w:color w:val="000000"/>
        </w:rPr>
        <w:t xml:space="preserve">Los 23 productores ecológicos mencionaron 44 motivaciones para producir de forma ecológica, que fueron </w:t>
      </w:r>
      <w:r>
        <w:t>agrupadas</w:t>
      </w:r>
      <w:r>
        <w:rPr>
          <w:color w:val="000000"/>
        </w:rPr>
        <w:t xml:space="preserve"> en 8 temas, como refleja la siguiente figura.</w:t>
      </w:r>
    </w:p>
    <w:p w:rsidR="00066001" w:rsidRDefault="00066001">
      <w:pPr>
        <w:pBdr>
          <w:top w:val="nil"/>
          <w:left w:val="nil"/>
          <w:bottom w:val="nil"/>
          <w:right w:val="nil"/>
          <w:between w:val="nil"/>
        </w:pBdr>
        <w:spacing w:after="0"/>
        <w:ind w:left="1800"/>
        <w:jc w:val="both"/>
        <w:rPr>
          <w:b/>
          <w:color w:val="2F5496"/>
        </w:rPr>
      </w:pPr>
    </w:p>
    <w:p w:rsidR="00066001" w:rsidRDefault="00066001">
      <w:pPr>
        <w:pBdr>
          <w:top w:val="nil"/>
          <w:left w:val="nil"/>
          <w:bottom w:val="nil"/>
          <w:right w:val="nil"/>
          <w:between w:val="nil"/>
        </w:pBdr>
        <w:spacing w:after="0"/>
        <w:ind w:left="-567"/>
        <w:jc w:val="both"/>
        <w:rPr>
          <w:b/>
          <w:color w:val="2F5496"/>
        </w:rPr>
      </w:pPr>
    </w:p>
    <w:p w:rsidR="00066001" w:rsidRDefault="00B654F2">
      <w:pPr>
        <w:pBdr>
          <w:top w:val="nil"/>
          <w:left w:val="nil"/>
          <w:bottom w:val="nil"/>
          <w:right w:val="nil"/>
          <w:between w:val="nil"/>
        </w:pBdr>
        <w:spacing w:after="0"/>
        <w:ind w:left="-567"/>
        <w:jc w:val="both"/>
        <w:rPr>
          <w:b/>
          <w:color w:val="2F5496"/>
        </w:rPr>
      </w:pPr>
      <w:r>
        <w:rPr>
          <w:noProof/>
          <w:color w:val="000000"/>
          <w:lang w:val="es-BO"/>
        </w:rPr>
        <w:drawing>
          <wp:inline distT="0" distB="0" distL="0" distR="0">
            <wp:extent cx="6743700" cy="2543175"/>
            <wp:effectExtent l="0" t="0" r="0" b="0"/>
            <wp:docPr id="22" name="Gráfico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066001" w:rsidRDefault="00B654F2">
      <w:pPr>
        <w:pBdr>
          <w:top w:val="nil"/>
          <w:left w:val="nil"/>
          <w:bottom w:val="nil"/>
          <w:right w:val="nil"/>
          <w:between w:val="nil"/>
        </w:pBdr>
        <w:spacing w:after="0"/>
        <w:ind w:left="-567"/>
        <w:jc w:val="both"/>
        <w:rPr>
          <w:b/>
          <w:color w:val="000000"/>
        </w:rPr>
      </w:pPr>
      <w:r>
        <w:rPr>
          <w:b/>
          <w:color w:val="000000"/>
        </w:rPr>
        <w:t xml:space="preserve">Figura 5. Motivaciones para producir de forma ecológica </w:t>
      </w:r>
    </w:p>
    <w:p w:rsidR="00066001" w:rsidRDefault="00B654F2">
      <w:pPr>
        <w:pBdr>
          <w:top w:val="nil"/>
          <w:left w:val="nil"/>
          <w:bottom w:val="nil"/>
          <w:right w:val="nil"/>
          <w:between w:val="nil"/>
        </w:pBdr>
        <w:spacing w:after="0"/>
        <w:ind w:left="-567"/>
        <w:jc w:val="both"/>
        <w:rPr>
          <w:color w:val="000000"/>
        </w:rPr>
      </w:pPr>
      <w:r>
        <w:rPr>
          <w:i/>
          <w:color w:val="000000"/>
        </w:rPr>
        <w:t>Fuente</w:t>
      </w:r>
      <w:r>
        <w:rPr>
          <w:color w:val="000000"/>
        </w:rPr>
        <w:t>: Elaboración propia</w:t>
      </w:r>
    </w:p>
    <w:p w:rsidR="00066001" w:rsidRDefault="00066001">
      <w:pPr>
        <w:pBdr>
          <w:top w:val="nil"/>
          <w:left w:val="nil"/>
          <w:bottom w:val="nil"/>
          <w:right w:val="nil"/>
          <w:between w:val="nil"/>
        </w:pBdr>
        <w:spacing w:after="0"/>
        <w:ind w:left="-567"/>
        <w:jc w:val="both"/>
        <w:rPr>
          <w:color w:val="000000"/>
        </w:rPr>
      </w:pPr>
    </w:p>
    <w:p w:rsidR="00066001" w:rsidRDefault="00B654F2">
      <w:pPr>
        <w:pBdr>
          <w:top w:val="nil"/>
          <w:left w:val="nil"/>
          <w:bottom w:val="nil"/>
          <w:right w:val="nil"/>
          <w:between w:val="nil"/>
        </w:pBdr>
        <w:spacing w:after="0"/>
        <w:jc w:val="both"/>
        <w:rPr>
          <w:color w:val="000000"/>
        </w:rPr>
      </w:pPr>
      <w:r>
        <w:rPr>
          <w:color w:val="000000"/>
        </w:rPr>
        <w:t xml:space="preserve">21 mencionaron que su principal motivación es </w:t>
      </w:r>
      <w:r>
        <w:rPr>
          <w:i/>
          <w:color w:val="000000"/>
        </w:rPr>
        <w:t>la salud y la alimentación sana de ellos y de sus familias</w:t>
      </w:r>
      <w:r>
        <w:rPr>
          <w:color w:val="000000"/>
        </w:rPr>
        <w:t xml:space="preserve">, con bastante diferencia le siguen </w:t>
      </w:r>
      <w:r>
        <w:rPr>
          <w:i/>
          <w:color w:val="000000"/>
        </w:rPr>
        <w:t>mejores ingresos económicos y el cuidado del suelo</w:t>
      </w:r>
      <w:r>
        <w:rPr>
          <w:color w:val="000000"/>
        </w:rPr>
        <w:t xml:space="preserve">, </w:t>
      </w:r>
      <w:r>
        <w:rPr>
          <w:i/>
          <w:color w:val="000000"/>
        </w:rPr>
        <w:t>agua y medio ambiente;</w:t>
      </w:r>
      <w:r>
        <w:rPr>
          <w:color w:val="000000"/>
        </w:rPr>
        <w:t xml:space="preserve"> finalmente, otras motivaciones como ver la casa con plantas, las capacitaciones recibidas, el mejor sabor y durabilidad, el conocimiento tradicional y la influencia de familiares.</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color w:val="000000"/>
        </w:rPr>
        <w:t xml:space="preserve">Mix de motivaciones: Salud, ingresos económicos, ver la casa con plantas, mejor sabor y durabilidad: </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i/>
          <w:color w:val="000000"/>
        </w:rPr>
        <w:t xml:space="preserve">“La planta es más sana, la gente también ya sabe que es más sano y nos compran. Cuando es fumigado para los bichos, muy rápido se marchita dicen,  sí. Eso es más sano y de calladito llevan la gente. Me gusta sembrar, plantar, me gusta ver mi casa verde, se ve lindo, bonito" (...) "La gente misma viene a mi casa a comprar, ven, miran y dicen qué bonito, cómo haces dar.. todo me preguntan, yo les explico, así nomás, abono natural y fumigo con el biol nomás, como sabemos hacer, le explicamos nomás pues... la gente siempre te va a preguntar, no ve? Porque mi casa sobre el camino" (...) "Desde que he aprendido a producir, así nomás produzco </w:t>
      </w:r>
      <w:r>
        <w:rPr>
          <w:i/>
          <w:color w:val="000000"/>
        </w:rPr>
        <w:lastRenderedPageBreak/>
        <w:t>(ecológico), hace como 7 años debe ser, yo no hacía producir, no tenía agua, recién me he hecho poner. Más antes vivía de mi esposo nomás también, él nomás trabajaba. Al último él también se cansó, tú no trabajas, yo nomás te mantengo, me ha dicho. Yo te voy a enseñar a trabajar le dije (y rie). Y hace cuatro años me divorcié, dos años ya trabajaba con las plantas. Después me empezó a reclamar ya también, solo en tus plantas estás, tus plantas, tus plantas me decía. Si no te gusta, no sé, trabajá me dices, ahora estoy trabajando. Mi prima, me dijo: "no vas a dejar por ese hombre tus plantas, para que comas te sirve ya, me decía. Yo ya no lo quería, además él salía a la calle nomás, parece que andaba con otras mujeres y ya se ha buscado a otra mujer también. Ya no le hacía valer también, yo ya tenía mi entradita también"</w:t>
      </w:r>
      <w:r>
        <w:rPr>
          <w:color w:val="000000"/>
        </w:rPr>
        <w:t>. "</w:t>
      </w:r>
      <w:r>
        <w:rPr>
          <w:i/>
          <w:color w:val="000000"/>
        </w:rPr>
        <w:t>Nada me desmotiva, yo estoy bien así. Me gustan mis plantas, cuando estoy solita, preocupada, entro ahí, veo mis plantas y mis plantas me sonríen (rie).</w:t>
      </w:r>
      <w:r>
        <w:rPr>
          <w:color w:val="000000"/>
        </w:rPr>
        <w:t xml:space="preserve"> </w:t>
      </w:r>
      <w:r>
        <w:rPr>
          <w:i/>
          <w:color w:val="000000"/>
        </w:rPr>
        <w:t>Con eso nomás estoy, mi hija se va a trabajar y yo solita me quedo</w:t>
      </w:r>
      <w:r>
        <w:rPr>
          <w:color w:val="000000"/>
        </w:rPr>
        <w:t>" (Productora con SPG).</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i/>
          <w:color w:val="000000"/>
        </w:rPr>
      </w:pPr>
      <w:r>
        <w:rPr>
          <w:color w:val="000000"/>
        </w:rPr>
        <w:t>Salud:</w:t>
      </w:r>
      <w:r>
        <w:rPr>
          <w:i/>
          <w:color w:val="000000"/>
        </w:rPr>
        <w:t xml:space="preserve"> </w:t>
      </w:r>
    </w:p>
    <w:p w:rsidR="00066001" w:rsidRDefault="00066001">
      <w:pPr>
        <w:pBdr>
          <w:top w:val="nil"/>
          <w:left w:val="nil"/>
          <w:bottom w:val="nil"/>
          <w:right w:val="nil"/>
          <w:between w:val="nil"/>
        </w:pBdr>
        <w:spacing w:after="0"/>
        <w:jc w:val="both"/>
        <w:rPr>
          <w:i/>
          <w:color w:val="000000"/>
        </w:rPr>
      </w:pPr>
    </w:p>
    <w:p w:rsidR="00066001" w:rsidRDefault="00B654F2">
      <w:pPr>
        <w:pBdr>
          <w:top w:val="nil"/>
          <w:left w:val="nil"/>
          <w:bottom w:val="nil"/>
          <w:right w:val="nil"/>
          <w:between w:val="nil"/>
        </w:pBdr>
        <w:spacing w:after="0"/>
        <w:jc w:val="both"/>
        <w:rPr>
          <w:color w:val="000000"/>
        </w:rPr>
      </w:pPr>
      <w:r>
        <w:rPr>
          <w:color w:val="000000"/>
        </w:rPr>
        <w:t>"</w:t>
      </w:r>
      <w:r>
        <w:rPr>
          <w:i/>
          <w:color w:val="000000"/>
        </w:rPr>
        <w:t>Ma noqa fumiganichu, nadita. Kaipi manapuni fumigankuchu, mana onqonanpaj, noqayku ajina talleres pasarqayku K'anchay Wasipi, entonces chaymanta, yachachiwajtiyku chayta tarpukuyku mana onqonapaj, vecinusman mana onqoy chimpananpaj, chayrayqus. Ma wawaspis onqonkucho, sano kanapaj, y? Ajina mana fumiqasqachu mijukuyku, tranquilo kayku</w:t>
      </w:r>
      <w:r>
        <w:rPr>
          <w:color w:val="000000"/>
        </w:rPr>
        <w:t>”. (Productora con SPG).</w:t>
      </w:r>
    </w:p>
    <w:p w:rsidR="00066001" w:rsidRDefault="00B654F2">
      <w:pPr>
        <w:pBdr>
          <w:top w:val="nil"/>
          <w:left w:val="nil"/>
          <w:bottom w:val="nil"/>
          <w:right w:val="nil"/>
          <w:between w:val="nil"/>
        </w:pBdr>
        <w:spacing w:after="0"/>
        <w:jc w:val="both"/>
        <w:rPr>
          <w:color w:val="000000"/>
        </w:rPr>
      </w:pPr>
      <w:r>
        <w:rPr>
          <w:color w:val="000000"/>
        </w:rPr>
        <w:t>Yo no fumigo nada. Aquí no fumigan siempre, para no enfermar, así nos han enseñado en los talleres del K’anchay Wasi, entonces sembramos como nos enseñaron, para no enfermar, y para que nuestros vecinos no enfermen, y los niños tampoco, para estar sanos, no ve? Y así comemos, sin fumigar y estamos tranquilos”</w:t>
      </w:r>
      <w:r>
        <w:t xml:space="preserve"> </w:t>
      </w:r>
      <w:r>
        <w:rPr>
          <w:color w:val="000000"/>
        </w:rPr>
        <w:t>(Traducción de elaboración propia)</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i/>
          <w:color w:val="000000"/>
        </w:rPr>
        <w:t>"Yo me sirvo todo ecológico, aquí tengo toda la producción y me siento más sano que antes, ya no llego al médico.. Solo carne compramos a veces, pero también tenemos gallinas criollas"</w:t>
      </w:r>
      <w:r>
        <w:rPr>
          <w:color w:val="000000"/>
        </w:rPr>
        <w:t xml:space="preserve"> (Productor SAF).</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color w:val="000000"/>
        </w:rPr>
        <w:t>Cuidado del suelo, agua y medio ambiente:</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i/>
          <w:color w:val="000000"/>
        </w:rPr>
        <w:t>"Me gusta cuidar la tierra, porque con tanto químico todos los insectos, los bichos se están muriendo, nove? Y la tierra los necesita (….) También porque es una forma sana de alimentarse". “Nada me desmotiva, me gusta hurgar la tierra y me gusta producir así como produzco, pasando el trabajo de deshierbar y todas esas cosas"</w:t>
      </w:r>
      <w:r>
        <w:rPr>
          <w:color w:val="000000"/>
        </w:rPr>
        <w:t xml:space="preserve"> (Productora auto declarada).</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i/>
          <w:color w:val="000000"/>
        </w:rPr>
        <w:t>"No fumigamos nada, si se echa a perder, se echa a perder. Mi hijo no quiere por nada (…) No le gusta, se está arruinando totalmente el planeta (…) no conviene fumigar, me dice, que al final no vamos a tener ni siquiera agua, no quiere siempre. A la larga vamos a enfermarnos con cáncer, no?”</w:t>
      </w:r>
      <w:r>
        <w:rPr>
          <w:color w:val="000000"/>
        </w:rPr>
        <w:t xml:space="preserve"> (Productora auto declarada)</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color w:val="000000"/>
        </w:rPr>
        <w:t>Mejor sabor y durabilidad:</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i/>
          <w:color w:val="000000"/>
        </w:rPr>
        <w:t xml:space="preserve">"Es más sano, su olor, es más rico, diferente siempre es que lo que compras. Es fresco, aguanta más de una semana, y lo otro en tres o cuatro días ya se está dañando, por eso me gusta más. Es más rico que lo comprado, su sabor es diferente. Mis hijos comen bien, cuando compro lechuga ya no quieren comer, por eso me ayudan a recoger abono, deshierbar los dos mayores, </w:t>
      </w:r>
      <w:r>
        <w:rPr>
          <w:i/>
          <w:color w:val="000000"/>
        </w:rPr>
        <w:lastRenderedPageBreak/>
        <w:t xml:space="preserve">el pequeño recién tiene 5 meses. Dicen No, no es rico, otro sabor tiene, dicen, poquitito nomás dame, poco dicen" </w:t>
      </w:r>
      <w:r>
        <w:rPr>
          <w:color w:val="000000"/>
        </w:rPr>
        <w:t>(Productora con SPG).</w:t>
      </w:r>
    </w:p>
    <w:p w:rsidR="00066001" w:rsidRDefault="00066001">
      <w:pPr>
        <w:pBdr>
          <w:top w:val="nil"/>
          <w:left w:val="nil"/>
          <w:bottom w:val="nil"/>
          <w:right w:val="nil"/>
          <w:between w:val="nil"/>
        </w:pBdr>
        <w:spacing w:after="0"/>
        <w:jc w:val="both"/>
        <w:rPr>
          <w:color w:val="000000"/>
        </w:rPr>
      </w:pPr>
    </w:p>
    <w:p w:rsidR="00066001" w:rsidRDefault="00066001">
      <w:pPr>
        <w:pBdr>
          <w:top w:val="nil"/>
          <w:left w:val="nil"/>
          <w:bottom w:val="nil"/>
          <w:right w:val="nil"/>
          <w:between w:val="nil"/>
        </w:pBdr>
        <w:spacing w:after="0"/>
        <w:jc w:val="both"/>
      </w:pPr>
    </w:p>
    <w:p w:rsidR="00066001" w:rsidRDefault="00B654F2">
      <w:pPr>
        <w:pBdr>
          <w:top w:val="nil"/>
          <w:left w:val="nil"/>
          <w:bottom w:val="nil"/>
          <w:right w:val="nil"/>
          <w:between w:val="nil"/>
        </w:pBdr>
        <w:spacing w:after="0"/>
        <w:jc w:val="both"/>
      </w:pPr>
      <w:r>
        <w:t xml:space="preserve">Como se puede ver, aunque la salud y la alimentación saludable es la principal motivación de la mayoría de los productores, varios de ellos tienen otras motivaciones como se refleja en los testimonios. </w:t>
      </w:r>
    </w:p>
    <w:p w:rsidR="00066001" w:rsidRDefault="00066001">
      <w:pPr>
        <w:pBdr>
          <w:top w:val="nil"/>
          <w:left w:val="nil"/>
          <w:bottom w:val="nil"/>
          <w:right w:val="nil"/>
          <w:between w:val="nil"/>
        </w:pBdr>
        <w:spacing w:after="0"/>
        <w:jc w:val="both"/>
        <w:rPr>
          <w:color w:val="000000"/>
        </w:rPr>
      </w:pPr>
    </w:p>
    <w:p w:rsidR="00066001" w:rsidRDefault="00B654F2" w:rsidP="006F2C7C">
      <w:pPr>
        <w:numPr>
          <w:ilvl w:val="1"/>
          <w:numId w:val="4"/>
        </w:numPr>
        <w:pBdr>
          <w:top w:val="nil"/>
          <w:left w:val="nil"/>
          <w:bottom w:val="nil"/>
          <w:right w:val="nil"/>
          <w:between w:val="nil"/>
        </w:pBdr>
        <w:spacing w:after="0"/>
        <w:ind w:left="851"/>
        <w:jc w:val="both"/>
        <w:rPr>
          <w:b/>
          <w:color w:val="2F5496"/>
        </w:rPr>
      </w:pPr>
      <w:r w:rsidRPr="006F2C7C">
        <w:rPr>
          <w:b/>
          <w:color w:val="2F5496"/>
          <w:sz w:val="28"/>
        </w:rPr>
        <w:t xml:space="preserve">Motivaciones de los productores convencionales </w:t>
      </w:r>
    </w:p>
    <w:p w:rsidR="00066001" w:rsidRDefault="00066001">
      <w:pPr>
        <w:pBdr>
          <w:top w:val="nil"/>
          <w:left w:val="nil"/>
          <w:bottom w:val="nil"/>
          <w:right w:val="nil"/>
          <w:between w:val="nil"/>
        </w:pBdr>
        <w:spacing w:after="0"/>
        <w:ind w:left="1800"/>
        <w:jc w:val="both"/>
        <w:rPr>
          <w:b/>
          <w:color w:val="2F5496"/>
        </w:rPr>
      </w:pPr>
    </w:p>
    <w:p w:rsidR="00066001" w:rsidRDefault="00B654F2">
      <w:pPr>
        <w:pBdr>
          <w:top w:val="nil"/>
          <w:left w:val="nil"/>
          <w:bottom w:val="nil"/>
          <w:right w:val="nil"/>
          <w:between w:val="nil"/>
        </w:pBdr>
        <w:spacing w:after="0"/>
        <w:jc w:val="both"/>
        <w:rPr>
          <w:color w:val="000000"/>
        </w:rPr>
      </w:pPr>
      <w:r>
        <w:t>Los siete productores convencionales mencionaron un total 43 motivaciones, que fueron agrupadas en cinco temas: mayores ingresos e</w:t>
      </w:r>
      <w:r>
        <w:rPr>
          <w:color w:val="000000"/>
        </w:rPr>
        <w:t xml:space="preserve">conómicos, mayor producción, requerimientos del mercado, y desconocimiento. La siguiente tabla refleja la agrupación de las motivaciones agrupados por temas. </w:t>
      </w:r>
    </w:p>
    <w:p w:rsidR="00066001" w:rsidRDefault="00066001">
      <w:pPr>
        <w:pBdr>
          <w:top w:val="nil"/>
          <w:left w:val="nil"/>
          <w:bottom w:val="nil"/>
          <w:right w:val="nil"/>
          <w:between w:val="nil"/>
        </w:pBdr>
        <w:spacing w:after="0"/>
        <w:jc w:val="both"/>
        <w:rPr>
          <w:color w:val="000000"/>
        </w:rPr>
      </w:pP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jc w:val="both"/>
        <w:rPr>
          <w:b/>
          <w:color w:val="000000"/>
        </w:rPr>
      </w:pPr>
      <w:r>
        <w:rPr>
          <w:b/>
          <w:color w:val="000000"/>
        </w:rPr>
        <w:t xml:space="preserve">Tabla </w:t>
      </w:r>
      <w:r w:rsidR="0097372F">
        <w:rPr>
          <w:b/>
          <w:color w:val="000000"/>
        </w:rPr>
        <w:t>3</w:t>
      </w:r>
    </w:p>
    <w:p w:rsidR="00066001" w:rsidRDefault="00B654F2">
      <w:pPr>
        <w:pBdr>
          <w:top w:val="nil"/>
          <w:left w:val="nil"/>
          <w:bottom w:val="nil"/>
          <w:right w:val="nil"/>
          <w:between w:val="nil"/>
        </w:pBdr>
        <w:jc w:val="both"/>
        <w:rPr>
          <w:b/>
          <w:i/>
          <w:color w:val="2F5496"/>
        </w:rPr>
      </w:pPr>
      <w:r>
        <w:rPr>
          <w:i/>
          <w:color w:val="000000"/>
        </w:rPr>
        <w:t xml:space="preserve">Motivaciones de los productores convencionales para su producción </w:t>
      </w:r>
    </w:p>
    <w:tbl>
      <w:tblPr>
        <w:tblStyle w:val="a1"/>
        <w:tblW w:w="892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80"/>
        <w:gridCol w:w="5286"/>
        <w:gridCol w:w="1560"/>
      </w:tblGrid>
      <w:tr w:rsidR="00066001" w:rsidTr="00066001">
        <w:trPr>
          <w:cnfStyle w:val="100000000000" w:firstRow="1" w:lastRow="0" w:firstColumn="0" w:lastColumn="0" w:oddVBand="0" w:evenVBand="0" w:oddHBand="0"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2080" w:type="dxa"/>
          </w:tcPr>
          <w:p w:rsidR="00066001" w:rsidRDefault="00B654F2">
            <w:pPr>
              <w:jc w:val="center"/>
            </w:pPr>
            <w:r>
              <w:t>TEMÁTICAS</w:t>
            </w:r>
          </w:p>
        </w:tc>
        <w:tc>
          <w:tcPr>
            <w:tcW w:w="5286" w:type="dxa"/>
          </w:tcPr>
          <w:p w:rsidR="00066001" w:rsidRDefault="00B654F2">
            <w:pPr>
              <w:jc w:val="center"/>
              <w:cnfStyle w:val="100000000000" w:firstRow="1" w:lastRow="0" w:firstColumn="0" w:lastColumn="0" w:oddVBand="0" w:evenVBand="0" w:oddHBand="0" w:evenHBand="0" w:firstRowFirstColumn="0" w:firstRowLastColumn="0" w:lastRowFirstColumn="0" w:lastRowLastColumn="0"/>
            </w:pPr>
            <w:r>
              <w:t>MOTIVACIONES DE PRODUCIR CONVENCIONAL</w:t>
            </w:r>
          </w:p>
        </w:tc>
        <w:tc>
          <w:tcPr>
            <w:tcW w:w="1560" w:type="dxa"/>
          </w:tcPr>
          <w:p w:rsidR="00066001" w:rsidRDefault="00B654F2">
            <w:pPr>
              <w:jc w:val="center"/>
              <w:cnfStyle w:val="100000000000" w:firstRow="1" w:lastRow="0" w:firstColumn="0" w:lastColumn="0" w:oddVBand="0" w:evenVBand="0" w:oddHBand="0" w:evenHBand="0" w:firstRowFirstColumn="0" w:firstRowLastColumn="0" w:lastRowFirstColumn="0" w:lastRowLastColumn="0"/>
            </w:pPr>
            <w:r>
              <w:t>NÚMERO DE MENCIONES</w:t>
            </w:r>
          </w:p>
        </w:tc>
      </w:tr>
      <w:tr w:rsidR="00066001" w:rsidTr="00066001">
        <w:trPr>
          <w:cnfStyle w:val="000000100000" w:firstRow="0" w:lastRow="0" w:firstColumn="0" w:lastColumn="0" w:oddVBand="0" w:evenVBand="0" w:oddHBand="1" w:evenHBand="0" w:firstRowFirstColumn="0" w:firstRowLastColumn="0" w:lastRowFirstColumn="0" w:lastRowLastColumn="0"/>
          <w:trHeight w:val="645"/>
          <w:jc w:val="center"/>
        </w:trPr>
        <w:tc>
          <w:tcPr>
            <w:cnfStyle w:val="001000000000" w:firstRow="0" w:lastRow="0" w:firstColumn="1" w:lastColumn="0" w:oddVBand="0" w:evenVBand="0" w:oddHBand="0" w:evenHBand="0" w:firstRowFirstColumn="0" w:firstRowLastColumn="0" w:lastRowFirstColumn="0" w:lastRowLastColumn="0"/>
            <w:tcW w:w="2080" w:type="dxa"/>
          </w:tcPr>
          <w:p w:rsidR="00066001" w:rsidRDefault="00B654F2">
            <w:r>
              <w:t>ECONÓMICA</w:t>
            </w:r>
          </w:p>
        </w:tc>
        <w:tc>
          <w:tcPr>
            <w:tcW w:w="5286" w:type="dxa"/>
            <w:tcBorders>
              <w:bottom w:val="single" w:sz="4" w:space="0" w:color="000000"/>
            </w:tcBorders>
          </w:tcPr>
          <w:p w:rsidR="00066001" w:rsidRDefault="00B654F2">
            <w:pPr>
              <w:cnfStyle w:val="000000100000" w:firstRow="0" w:lastRow="0" w:firstColumn="0" w:lastColumn="0" w:oddVBand="0" w:evenVBand="0" w:oddHBand="1" w:evenHBand="0" w:firstRowFirstColumn="0" w:firstRowLastColumn="0" w:lastRowFirstColumn="0" w:lastRowLastColumn="0"/>
              <w:rPr>
                <w:color w:val="000000"/>
                <w:sz w:val="20"/>
                <w:szCs w:val="20"/>
              </w:rPr>
            </w:pPr>
            <w:r>
              <w:rPr>
                <w:color w:val="000000"/>
                <w:sz w:val="20"/>
                <w:szCs w:val="20"/>
              </w:rPr>
              <w:t>Las tierras cansadas, sin abono y pesticidas no producen o producen poco y, por lo tanto, los ingresos son menores.</w:t>
            </w:r>
          </w:p>
        </w:tc>
        <w:tc>
          <w:tcPr>
            <w:tcW w:w="1560" w:type="dxa"/>
            <w:tcBorders>
              <w:bottom w:val="single" w:sz="4" w:space="0" w:color="000000"/>
            </w:tcBorders>
          </w:tcPr>
          <w:p w:rsidR="00066001" w:rsidRDefault="00B654F2">
            <w:pPr>
              <w:jc w:val="right"/>
              <w:cnfStyle w:val="000000100000" w:firstRow="0" w:lastRow="0" w:firstColumn="0" w:lastColumn="0" w:oddVBand="0" w:evenVBand="0" w:oddHBand="1" w:evenHBand="0" w:firstRowFirstColumn="0" w:firstRowLastColumn="0" w:lastRowFirstColumn="0" w:lastRowLastColumn="0"/>
              <w:rPr>
                <w:b/>
                <w:color w:val="000000"/>
              </w:rPr>
            </w:pPr>
            <w:r>
              <w:rPr>
                <w:b/>
                <w:color w:val="000000"/>
              </w:rPr>
              <w:t>7</w:t>
            </w:r>
          </w:p>
        </w:tc>
      </w:tr>
      <w:tr w:rsidR="00066001" w:rsidTr="00066001">
        <w:trPr>
          <w:trHeight w:val="254"/>
          <w:jc w:val="center"/>
        </w:trPr>
        <w:tc>
          <w:tcPr>
            <w:cnfStyle w:val="001000000000" w:firstRow="0" w:lastRow="0" w:firstColumn="1" w:lastColumn="0" w:oddVBand="0" w:evenVBand="0" w:oddHBand="0" w:evenHBand="0" w:firstRowFirstColumn="0" w:firstRowLastColumn="0" w:lastRowFirstColumn="0" w:lastRowLastColumn="0"/>
            <w:tcW w:w="2080" w:type="dxa"/>
            <w:vMerge w:val="restart"/>
          </w:tcPr>
          <w:p w:rsidR="00066001" w:rsidRDefault="00B654F2">
            <w:r>
              <w:t>PRODUCTIVA</w:t>
            </w:r>
          </w:p>
          <w:p w:rsidR="00066001" w:rsidRDefault="00066001"/>
        </w:tc>
        <w:tc>
          <w:tcPr>
            <w:tcW w:w="5286" w:type="dxa"/>
            <w:tcBorders>
              <w:top w:val="single" w:sz="4" w:space="0" w:color="000000"/>
            </w:tcBorders>
          </w:tcPr>
          <w:p w:rsidR="00066001" w:rsidRDefault="00B654F2">
            <w:pPr>
              <w:cnfStyle w:val="000000000000" w:firstRow="0"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 xml:space="preserve">Hay cultivos que requieren fertilizantes y pesticidas </w:t>
            </w:r>
          </w:p>
        </w:tc>
        <w:tc>
          <w:tcPr>
            <w:tcW w:w="1560" w:type="dxa"/>
            <w:tcBorders>
              <w:top w:val="single" w:sz="4" w:space="0" w:color="000000"/>
            </w:tcBorders>
          </w:tcPr>
          <w:p w:rsidR="00066001" w:rsidRDefault="00B654F2">
            <w:pPr>
              <w:jc w:val="right"/>
              <w:cnfStyle w:val="000000000000" w:firstRow="0" w:lastRow="0" w:firstColumn="0" w:lastColumn="0" w:oddVBand="0" w:evenVBand="0" w:oddHBand="0" w:evenHBand="0" w:firstRowFirstColumn="0" w:firstRowLastColumn="0" w:lastRowFirstColumn="0" w:lastRowLastColumn="0"/>
              <w:rPr>
                <w:color w:val="000000"/>
              </w:rPr>
            </w:pPr>
            <w:r>
              <w:rPr>
                <w:color w:val="000000"/>
              </w:rPr>
              <w:t>6</w:t>
            </w:r>
          </w:p>
        </w:tc>
      </w:tr>
      <w:tr w:rsidR="00066001" w:rsidTr="00066001">
        <w:trPr>
          <w:cnfStyle w:val="000000100000" w:firstRow="0" w:lastRow="0" w:firstColumn="0" w:lastColumn="0" w:oddVBand="0" w:evenVBand="0" w:oddHBand="1" w:evenHBand="0" w:firstRowFirstColumn="0" w:firstRowLastColumn="0" w:lastRowFirstColumn="0" w:lastRowLastColumn="0"/>
          <w:trHeight w:val="440"/>
          <w:jc w:val="center"/>
        </w:trPr>
        <w:tc>
          <w:tcPr>
            <w:cnfStyle w:val="001000000000" w:firstRow="0" w:lastRow="0" w:firstColumn="1" w:lastColumn="0" w:oddVBand="0" w:evenVBand="0" w:oddHBand="0" w:evenHBand="0" w:firstRowFirstColumn="0" w:firstRowLastColumn="0" w:lastRowFirstColumn="0" w:lastRowLastColumn="0"/>
            <w:tcW w:w="2080" w:type="dxa"/>
            <w:vMerge/>
          </w:tcPr>
          <w:p w:rsidR="00066001" w:rsidRDefault="00066001">
            <w:pPr>
              <w:widowControl w:val="0"/>
              <w:pBdr>
                <w:top w:val="nil"/>
                <w:left w:val="nil"/>
                <w:bottom w:val="nil"/>
                <w:right w:val="nil"/>
                <w:between w:val="nil"/>
              </w:pBdr>
              <w:spacing w:line="276" w:lineRule="auto"/>
              <w:rPr>
                <w:color w:val="000000"/>
              </w:rPr>
            </w:pPr>
          </w:p>
        </w:tc>
        <w:tc>
          <w:tcPr>
            <w:tcW w:w="5286" w:type="dxa"/>
          </w:tcPr>
          <w:p w:rsidR="00066001" w:rsidRDefault="00B654F2">
            <w:pPr>
              <w:cnfStyle w:val="000000100000" w:firstRow="0" w:lastRow="0" w:firstColumn="0" w:lastColumn="0" w:oddVBand="0" w:evenVBand="0" w:oddHBand="1" w:evenHBand="0" w:firstRowFirstColumn="0" w:firstRowLastColumn="0" w:lastRowFirstColumn="0" w:lastRowLastColumn="0"/>
              <w:rPr>
                <w:color w:val="000000"/>
                <w:sz w:val="20"/>
                <w:szCs w:val="20"/>
              </w:rPr>
            </w:pPr>
            <w:r>
              <w:rPr>
                <w:color w:val="000000"/>
                <w:sz w:val="20"/>
                <w:szCs w:val="20"/>
              </w:rPr>
              <w:t>En terrenos grandes, no se puede producir de forma ecológica</w:t>
            </w:r>
          </w:p>
        </w:tc>
        <w:tc>
          <w:tcPr>
            <w:tcW w:w="1560" w:type="dxa"/>
          </w:tcPr>
          <w:p w:rsidR="00066001" w:rsidRDefault="00B654F2">
            <w:pPr>
              <w:jc w:val="right"/>
              <w:cnfStyle w:val="000000100000" w:firstRow="0" w:lastRow="0" w:firstColumn="0" w:lastColumn="0" w:oddVBand="0" w:evenVBand="0" w:oddHBand="1" w:evenHBand="0" w:firstRowFirstColumn="0" w:firstRowLastColumn="0" w:lastRowFirstColumn="0" w:lastRowLastColumn="0"/>
              <w:rPr>
                <w:color w:val="000000"/>
              </w:rPr>
            </w:pPr>
            <w:r>
              <w:rPr>
                <w:color w:val="000000"/>
              </w:rPr>
              <w:t>5</w:t>
            </w:r>
          </w:p>
        </w:tc>
      </w:tr>
      <w:tr w:rsidR="00066001" w:rsidTr="00066001">
        <w:trPr>
          <w:trHeight w:val="276"/>
          <w:jc w:val="center"/>
        </w:trPr>
        <w:tc>
          <w:tcPr>
            <w:cnfStyle w:val="001000000000" w:firstRow="0" w:lastRow="0" w:firstColumn="1" w:lastColumn="0" w:oddVBand="0" w:evenVBand="0" w:oddHBand="0" w:evenHBand="0" w:firstRowFirstColumn="0" w:firstRowLastColumn="0" w:lastRowFirstColumn="0" w:lastRowLastColumn="0"/>
            <w:tcW w:w="2080" w:type="dxa"/>
            <w:vMerge/>
          </w:tcPr>
          <w:p w:rsidR="00066001" w:rsidRDefault="00066001">
            <w:pPr>
              <w:widowControl w:val="0"/>
              <w:pBdr>
                <w:top w:val="nil"/>
                <w:left w:val="nil"/>
                <w:bottom w:val="nil"/>
                <w:right w:val="nil"/>
                <w:between w:val="nil"/>
              </w:pBdr>
              <w:spacing w:line="276" w:lineRule="auto"/>
              <w:rPr>
                <w:color w:val="000000"/>
              </w:rPr>
            </w:pPr>
          </w:p>
        </w:tc>
        <w:tc>
          <w:tcPr>
            <w:tcW w:w="5286" w:type="dxa"/>
          </w:tcPr>
          <w:p w:rsidR="00066001" w:rsidRDefault="00B654F2">
            <w:pPr>
              <w:cnfStyle w:val="000000000000" w:firstRow="0"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No hay tiempo para hacer los preparados naturales</w:t>
            </w:r>
          </w:p>
        </w:tc>
        <w:tc>
          <w:tcPr>
            <w:tcW w:w="1560" w:type="dxa"/>
          </w:tcPr>
          <w:p w:rsidR="00066001" w:rsidRDefault="00B654F2">
            <w:pPr>
              <w:jc w:val="right"/>
              <w:cnfStyle w:val="000000000000" w:firstRow="0" w:lastRow="0" w:firstColumn="0" w:lastColumn="0" w:oddVBand="0" w:evenVBand="0" w:oddHBand="0" w:evenHBand="0" w:firstRowFirstColumn="0" w:firstRowLastColumn="0" w:lastRowFirstColumn="0" w:lastRowLastColumn="0"/>
              <w:rPr>
                <w:color w:val="000000"/>
              </w:rPr>
            </w:pPr>
            <w:r>
              <w:rPr>
                <w:color w:val="000000"/>
              </w:rPr>
              <w:t>2</w:t>
            </w:r>
          </w:p>
        </w:tc>
      </w:tr>
      <w:tr w:rsidR="00066001" w:rsidTr="00066001">
        <w:trPr>
          <w:cnfStyle w:val="000000100000" w:firstRow="0" w:lastRow="0" w:firstColumn="0" w:lastColumn="0" w:oddVBand="0" w:evenVBand="0" w:oddHBand="1" w:evenHBand="0" w:firstRowFirstColumn="0" w:firstRowLastColumn="0" w:lastRowFirstColumn="0" w:lastRowLastColumn="0"/>
          <w:trHeight w:val="422"/>
          <w:jc w:val="center"/>
        </w:trPr>
        <w:tc>
          <w:tcPr>
            <w:cnfStyle w:val="001000000000" w:firstRow="0" w:lastRow="0" w:firstColumn="1" w:lastColumn="0" w:oddVBand="0" w:evenVBand="0" w:oddHBand="0" w:evenHBand="0" w:firstRowFirstColumn="0" w:firstRowLastColumn="0" w:lastRowFirstColumn="0" w:lastRowLastColumn="0"/>
            <w:tcW w:w="2080" w:type="dxa"/>
            <w:vMerge/>
          </w:tcPr>
          <w:p w:rsidR="00066001" w:rsidRDefault="00066001">
            <w:pPr>
              <w:widowControl w:val="0"/>
              <w:pBdr>
                <w:top w:val="nil"/>
                <w:left w:val="nil"/>
                <w:bottom w:val="nil"/>
                <w:right w:val="nil"/>
                <w:between w:val="nil"/>
              </w:pBdr>
              <w:spacing w:line="276" w:lineRule="auto"/>
              <w:rPr>
                <w:color w:val="000000"/>
              </w:rPr>
            </w:pPr>
          </w:p>
        </w:tc>
        <w:tc>
          <w:tcPr>
            <w:tcW w:w="5286" w:type="dxa"/>
          </w:tcPr>
          <w:p w:rsidR="00066001" w:rsidRDefault="00B654F2">
            <w:pPr>
              <w:cnfStyle w:val="000000100000" w:firstRow="0" w:lastRow="0" w:firstColumn="0" w:lastColumn="0" w:oddVBand="0" w:evenVBand="0" w:oddHBand="1" w:evenHBand="0" w:firstRowFirstColumn="0" w:firstRowLastColumn="0" w:lastRowFirstColumn="0" w:lastRowLastColumn="0"/>
              <w:rPr>
                <w:color w:val="000000"/>
                <w:sz w:val="20"/>
                <w:szCs w:val="20"/>
              </w:rPr>
            </w:pPr>
            <w:r>
              <w:rPr>
                <w:color w:val="000000"/>
                <w:sz w:val="20"/>
                <w:szCs w:val="20"/>
              </w:rPr>
              <w:t>Las plagas no mueren con los preparados naturales</w:t>
            </w:r>
          </w:p>
        </w:tc>
        <w:tc>
          <w:tcPr>
            <w:tcW w:w="1560" w:type="dxa"/>
          </w:tcPr>
          <w:p w:rsidR="00066001" w:rsidRDefault="00B654F2">
            <w:pPr>
              <w:jc w:val="right"/>
              <w:cnfStyle w:val="000000100000" w:firstRow="0" w:lastRow="0" w:firstColumn="0" w:lastColumn="0" w:oddVBand="0" w:evenVBand="0" w:oddHBand="1" w:evenHBand="0" w:firstRowFirstColumn="0" w:firstRowLastColumn="0" w:lastRowFirstColumn="0" w:lastRowLastColumn="0"/>
              <w:rPr>
                <w:color w:val="000000"/>
              </w:rPr>
            </w:pPr>
            <w:r>
              <w:rPr>
                <w:color w:val="000000"/>
              </w:rPr>
              <w:t>2</w:t>
            </w:r>
          </w:p>
        </w:tc>
      </w:tr>
      <w:tr w:rsidR="00066001" w:rsidTr="00066001">
        <w:trPr>
          <w:trHeight w:val="414"/>
          <w:jc w:val="center"/>
        </w:trPr>
        <w:tc>
          <w:tcPr>
            <w:cnfStyle w:val="001000000000" w:firstRow="0" w:lastRow="0" w:firstColumn="1" w:lastColumn="0" w:oddVBand="0" w:evenVBand="0" w:oddHBand="0" w:evenHBand="0" w:firstRowFirstColumn="0" w:firstRowLastColumn="0" w:lastRowFirstColumn="0" w:lastRowLastColumn="0"/>
            <w:tcW w:w="2080" w:type="dxa"/>
            <w:vMerge/>
          </w:tcPr>
          <w:p w:rsidR="00066001" w:rsidRDefault="00066001">
            <w:pPr>
              <w:widowControl w:val="0"/>
              <w:pBdr>
                <w:top w:val="nil"/>
                <w:left w:val="nil"/>
                <w:bottom w:val="nil"/>
                <w:right w:val="nil"/>
                <w:between w:val="nil"/>
              </w:pBdr>
              <w:spacing w:line="276" w:lineRule="auto"/>
              <w:rPr>
                <w:color w:val="000000"/>
              </w:rPr>
            </w:pPr>
          </w:p>
        </w:tc>
        <w:tc>
          <w:tcPr>
            <w:tcW w:w="5286" w:type="dxa"/>
          </w:tcPr>
          <w:p w:rsidR="00066001" w:rsidRDefault="00B654F2">
            <w:pPr>
              <w:cnfStyle w:val="000000000000" w:firstRow="0"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Es más fácil producir de forma convencional (menor esfuerzo)</w:t>
            </w:r>
          </w:p>
        </w:tc>
        <w:tc>
          <w:tcPr>
            <w:tcW w:w="1560" w:type="dxa"/>
          </w:tcPr>
          <w:p w:rsidR="00066001" w:rsidRDefault="00B654F2">
            <w:pPr>
              <w:jc w:val="right"/>
              <w:cnfStyle w:val="000000000000" w:firstRow="0" w:lastRow="0" w:firstColumn="0" w:lastColumn="0" w:oddVBand="0" w:evenVBand="0" w:oddHBand="0" w:evenHBand="0" w:firstRowFirstColumn="0" w:firstRowLastColumn="0" w:lastRowFirstColumn="0" w:lastRowLastColumn="0"/>
              <w:rPr>
                <w:color w:val="000000"/>
              </w:rPr>
            </w:pPr>
            <w:r>
              <w:rPr>
                <w:color w:val="000000"/>
              </w:rPr>
              <w:t>1</w:t>
            </w:r>
          </w:p>
        </w:tc>
      </w:tr>
      <w:tr w:rsidR="00066001" w:rsidTr="00066001">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2080" w:type="dxa"/>
            <w:vMerge/>
          </w:tcPr>
          <w:p w:rsidR="00066001" w:rsidRDefault="00066001">
            <w:pPr>
              <w:widowControl w:val="0"/>
              <w:pBdr>
                <w:top w:val="nil"/>
                <w:left w:val="nil"/>
                <w:bottom w:val="nil"/>
                <w:right w:val="nil"/>
                <w:between w:val="nil"/>
              </w:pBdr>
              <w:spacing w:line="276" w:lineRule="auto"/>
              <w:rPr>
                <w:color w:val="000000"/>
              </w:rPr>
            </w:pPr>
          </w:p>
        </w:tc>
        <w:tc>
          <w:tcPr>
            <w:tcW w:w="5286" w:type="dxa"/>
          </w:tcPr>
          <w:p w:rsidR="00066001" w:rsidRDefault="00B654F2">
            <w:pPr>
              <w:cnfStyle w:val="000000100000" w:firstRow="0" w:lastRow="0" w:firstColumn="0" w:lastColumn="0" w:oddVBand="0" w:evenVBand="0" w:oddHBand="1" w:evenHBand="0" w:firstRowFirstColumn="0" w:firstRowLastColumn="0" w:lastRowFirstColumn="0" w:lastRowLastColumn="0"/>
              <w:rPr>
                <w:color w:val="000000"/>
                <w:sz w:val="20"/>
                <w:szCs w:val="20"/>
              </w:rPr>
            </w:pPr>
            <w:r>
              <w:rPr>
                <w:color w:val="000000"/>
                <w:sz w:val="20"/>
                <w:szCs w:val="20"/>
              </w:rPr>
              <w:t>Aseguran la producción en la época de lluvias porque no tienen riego</w:t>
            </w:r>
          </w:p>
        </w:tc>
        <w:tc>
          <w:tcPr>
            <w:tcW w:w="1560" w:type="dxa"/>
          </w:tcPr>
          <w:p w:rsidR="00066001" w:rsidRDefault="00B654F2">
            <w:pPr>
              <w:jc w:val="right"/>
              <w:cnfStyle w:val="000000100000" w:firstRow="0" w:lastRow="0" w:firstColumn="0" w:lastColumn="0" w:oddVBand="0" w:evenVBand="0" w:oddHBand="1" w:evenHBand="0" w:firstRowFirstColumn="0" w:firstRowLastColumn="0" w:lastRowFirstColumn="0" w:lastRowLastColumn="0"/>
              <w:rPr>
                <w:color w:val="000000"/>
              </w:rPr>
            </w:pPr>
            <w:r>
              <w:rPr>
                <w:color w:val="000000"/>
              </w:rPr>
              <w:t>1</w:t>
            </w:r>
          </w:p>
        </w:tc>
      </w:tr>
      <w:tr w:rsidR="00066001" w:rsidTr="00066001">
        <w:trPr>
          <w:trHeight w:val="317"/>
          <w:jc w:val="center"/>
        </w:trPr>
        <w:tc>
          <w:tcPr>
            <w:cnfStyle w:val="001000000000" w:firstRow="0" w:lastRow="0" w:firstColumn="1" w:lastColumn="0" w:oddVBand="0" w:evenVBand="0" w:oddHBand="0" w:evenHBand="0" w:firstRowFirstColumn="0" w:firstRowLastColumn="0" w:lastRowFirstColumn="0" w:lastRowLastColumn="0"/>
            <w:tcW w:w="2080" w:type="dxa"/>
          </w:tcPr>
          <w:p w:rsidR="00066001" w:rsidRDefault="00B654F2">
            <w:r>
              <w:rPr>
                <w:color w:val="000000"/>
                <w:sz w:val="20"/>
                <w:szCs w:val="20"/>
              </w:rPr>
              <w:t>Subtotal</w:t>
            </w:r>
          </w:p>
        </w:tc>
        <w:tc>
          <w:tcPr>
            <w:tcW w:w="5286" w:type="dxa"/>
          </w:tcPr>
          <w:p w:rsidR="00066001" w:rsidRDefault="00066001">
            <w:pPr>
              <w:cnfStyle w:val="000000000000" w:firstRow="0" w:lastRow="0" w:firstColumn="0" w:lastColumn="0" w:oddVBand="0" w:evenVBand="0" w:oddHBand="0" w:evenHBand="0" w:firstRowFirstColumn="0" w:firstRowLastColumn="0" w:lastRowFirstColumn="0" w:lastRowLastColumn="0"/>
              <w:rPr>
                <w:b/>
                <w:color w:val="000000"/>
                <w:sz w:val="20"/>
                <w:szCs w:val="20"/>
              </w:rPr>
            </w:pPr>
          </w:p>
        </w:tc>
        <w:tc>
          <w:tcPr>
            <w:tcW w:w="1560" w:type="dxa"/>
          </w:tcPr>
          <w:p w:rsidR="00066001" w:rsidRDefault="00B654F2">
            <w:pPr>
              <w:jc w:val="right"/>
              <w:cnfStyle w:val="000000000000" w:firstRow="0" w:lastRow="0" w:firstColumn="0" w:lastColumn="0" w:oddVBand="0" w:evenVBand="0" w:oddHBand="0" w:evenHBand="0" w:firstRowFirstColumn="0" w:firstRowLastColumn="0" w:lastRowFirstColumn="0" w:lastRowLastColumn="0"/>
              <w:rPr>
                <w:b/>
                <w:color w:val="000000"/>
              </w:rPr>
            </w:pPr>
            <w:r>
              <w:rPr>
                <w:b/>
                <w:color w:val="000000"/>
              </w:rPr>
              <w:t>17</w:t>
            </w:r>
          </w:p>
        </w:tc>
      </w:tr>
      <w:tr w:rsidR="00066001" w:rsidTr="00066001">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2080" w:type="dxa"/>
            <w:vMerge w:val="restart"/>
          </w:tcPr>
          <w:p w:rsidR="00066001" w:rsidRDefault="00B654F2">
            <w:r>
              <w:t>MERCADO</w:t>
            </w:r>
          </w:p>
          <w:p w:rsidR="00066001" w:rsidRDefault="00066001"/>
        </w:tc>
        <w:tc>
          <w:tcPr>
            <w:tcW w:w="5286" w:type="dxa"/>
          </w:tcPr>
          <w:p w:rsidR="00066001" w:rsidRDefault="00B654F2">
            <w:pPr>
              <w:cnfStyle w:val="000000100000" w:firstRow="0" w:lastRow="0" w:firstColumn="0" w:lastColumn="0" w:oddVBand="0" w:evenVBand="0" w:oddHBand="1" w:evenHBand="0" w:firstRowFirstColumn="0" w:firstRowLastColumn="0" w:lastRowFirstColumn="0" w:lastRowLastColumn="0"/>
              <w:rPr>
                <w:color w:val="000000"/>
                <w:sz w:val="20"/>
                <w:szCs w:val="20"/>
              </w:rPr>
            </w:pPr>
            <w:r>
              <w:rPr>
                <w:color w:val="000000"/>
                <w:sz w:val="20"/>
                <w:szCs w:val="20"/>
              </w:rPr>
              <w:t>La producción convencional es para la venta (para su consumo producen de forma ecológica porque saben que es más sano)</w:t>
            </w:r>
          </w:p>
        </w:tc>
        <w:tc>
          <w:tcPr>
            <w:tcW w:w="1560" w:type="dxa"/>
          </w:tcPr>
          <w:p w:rsidR="00066001" w:rsidRDefault="00B654F2">
            <w:pPr>
              <w:jc w:val="right"/>
              <w:cnfStyle w:val="000000100000" w:firstRow="0" w:lastRow="0" w:firstColumn="0" w:lastColumn="0" w:oddVBand="0" w:evenVBand="0" w:oddHBand="1" w:evenHBand="0" w:firstRowFirstColumn="0" w:firstRowLastColumn="0" w:lastRowFirstColumn="0" w:lastRowLastColumn="0"/>
              <w:rPr>
                <w:color w:val="000000"/>
              </w:rPr>
            </w:pPr>
            <w:r>
              <w:rPr>
                <w:color w:val="000000"/>
              </w:rPr>
              <w:t>4</w:t>
            </w:r>
          </w:p>
        </w:tc>
      </w:tr>
      <w:tr w:rsidR="00066001" w:rsidTr="00066001">
        <w:trPr>
          <w:trHeight w:val="339"/>
          <w:jc w:val="center"/>
        </w:trPr>
        <w:tc>
          <w:tcPr>
            <w:cnfStyle w:val="001000000000" w:firstRow="0" w:lastRow="0" w:firstColumn="1" w:lastColumn="0" w:oddVBand="0" w:evenVBand="0" w:oddHBand="0" w:evenHBand="0" w:firstRowFirstColumn="0" w:firstRowLastColumn="0" w:lastRowFirstColumn="0" w:lastRowLastColumn="0"/>
            <w:tcW w:w="2080" w:type="dxa"/>
            <w:vMerge/>
          </w:tcPr>
          <w:p w:rsidR="00066001" w:rsidRDefault="00066001">
            <w:pPr>
              <w:widowControl w:val="0"/>
              <w:pBdr>
                <w:top w:val="nil"/>
                <w:left w:val="nil"/>
                <w:bottom w:val="nil"/>
                <w:right w:val="nil"/>
                <w:between w:val="nil"/>
              </w:pBdr>
              <w:spacing w:line="276" w:lineRule="auto"/>
              <w:rPr>
                <w:color w:val="000000"/>
              </w:rPr>
            </w:pPr>
          </w:p>
        </w:tc>
        <w:tc>
          <w:tcPr>
            <w:tcW w:w="5286" w:type="dxa"/>
          </w:tcPr>
          <w:p w:rsidR="00066001" w:rsidRDefault="00B654F2">
            <w:pPr>
              <w:cnfStyle w:val="000000000000" w:firstRow="0"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Los consumidores no piden ecológico</w:t>
            </w:r>
          </w:p>
        </w:tc>
        <w:tc>
          <w:tcPr>
            <w:tcW w:w="1560" w:type="dxa"/>
          </w:tcPr>
          <w:p w:rsidR="00066001" w:rsidRDefault="00B654F2">
            <w:pPr>
              <w:jc w:val="right"/>
              <w:cnfStyle w:val="000000000000" w:firstRow="0" w:lastRow="0" w:firstColumn="0" w:lastColumn="0" w:oddVBand="0" w:evenVBand="0" w:oddHBand="0" w:evenHBand="0" w:firstRowFirstColumn="0" w:firstRowLastColumn="0" w:lastRowFirstColumn="0" w:lastRowLastColumn="0"/>
              <w:rPr>
                <w:color w:val="000000"/>
              </w:rPr>
            </w:pPr>
            <w:r>
              <w:rPr>
                <w:color w:val="000000"/>
              </w:rPr>
              <w:t>1</w:t>
            </w:r>
          </w:p>
        </w:tc>
      </w:tr>
      <w:tr w:rsidR="00066001" w:rsidTr="00066001">
        <w:trPr>
          <w:cnfStyle w:val="000000100000" w:firstRow="0" w:lastRow="0" w:firstColumn="0" w:lastColumn="0" w:oddVBand="0" w:evenVBand="0" w:oddHBand="1" w:evenHBand="0" w:firstRowFirstColumn="0" w:firstRowLastColumn="0" w:lastRowFirstColumn="0" w:lastRowLastColumn="0"/>
          <w:trHeight w:val="416"/>
          <w:jc w:val="center"/>
        </w:trPr>
        <w:tc>
          <w:tcPr>
            <w:cnfStyle w:val="001000000000" w:firstRow="0" w:lastRow="0" w:firstColumn="1" w:lastColumn="0" w:oddVBand="0" w:evenVBand="0" w:oddHBand="0" w:evenHBand="0" w:firstRowFirstColumn="0" w:firstRowLastColumn="0" w:lastRowFirstColumn="0" w:lastRowLastColumn="0"/>
            <w:tcW w:w="2080" w:type="dxa"/>
            <w:vMerge/>
          </w:tcPr>
          <w:p w:rsidR="00066001" w:rsidRDefault="00066001">
            <w:pPr>
              <w:widowControl w:val="0"/>
              <w:pBdr>
                <w:top w:val="nil"/>
                <w:left w:val="nil"/>
                <w:bottom w:val="nil"/>
                <w:right w:val="nil"/>
                <w:between w:val="nil"/>
              </w:pBdr>
              <w:spacing w:line="276" w:lineRule="auto"/>
              <w:rPr>
                <w:color w:val="000000"/>
              </w:rPr>
            </w:pPr>
          </w:p>
        </w:tc>
        <w:tc>
          <w:tcPr>
            <w:tcW w:w="5286" w:type="dxa"/>
          </w:tcPr>
          <w:p w:rsidR="00066001" w:rsidRDefault="00B654F2">
            <w:pPr>
              <w:cnfStyle w:val="000000100000" w:firstRow="0" w:lastRow="0" w:firstColumn="0" w:lastColumn="0" w:oddVBand="0" w:evenVBand="0" w:oddHBand="1" w:evenHBand="0" w:firstRowFirstColumn="0" w:firstRowLastColumn="0" w:lastRowFirstColumn="0" w:lastRowLastColumn="0"/>
              <w:rPr>
                <w:color w:val="000000"/>
                <w:sz w:val="20"/>
                <w:szCs w:val="20"/>
              </w:rPr>
            </w:pPr>
            <w:r>
              <w:rPr>
                <w:color w:val="000000"/>
                <w:sz w:val="20"/>
                <w:szCs w:val="20"/>
              </w:rPr>
              <w:t xml:space="preserve">La asociación de productores, que compra a los productores ecológicos, no paga más por producir ecológico </w:t>
            </w:r>
          </w:p>
        </w:tc>
        <w:tc>
          <w:tcPr>
            <w:tcW w:w="1560" w:type="dxa"/>
          </w:tcPr>
          <w:p w:rsidR="00066001" w:rsidRDefault="00B654F2">
            <w:pPr>
              <w:jc w:val="right"/>
              <w:cnfStyle w:val="000000100000" w:firstRow="0" w:lastRow="0" w:firstColumn="0" w:lastColumn="0" w:oddVBand="0" w:evenVBand="0" w:oddHBand="1" w:evenHBand="0" w:firstRowFirstColumn="0" w:firstRowLastColumn="0" w:lastRowFirstColumn="0" w:lastRowLastColumn="0"/>
              <w:rPr>
                <w:color w:val="000000"/>
              </w:rPr>
            </w:pPr>
            <w:r>
              <w:rPr>
                <w:color w:val="000000"/>
              </w:rPr>
              <w:t>1</w:t>
            </w:r>
          </w:p>
        </w:tc>
      </w:tr>
      <w:tr w:rsidR="00066001" w:rsidTr="00066001">
        <w:trPr>
          <w:trHeight w:val="563"/>
          <w:jc w:val="center"/>
        </w:trPr>
        <w:tc>
          <w:tcPr>
            <w:cnfStyle w:val="001000000000" w:firstRow="0" w:lastRow="0" w:firstColumn="1" w:lastColumn="0" w:oddVBand="0" w:evenVBand="0" w:oddHBand="0" w:evenHBand="0" w:firstRowFirstColumn="0" w:firstRowLastColumn="0" w:lastRowFirstColumn="0" w:lastRowLastColumn="0"/>
            <w:tcW w:w="2080" w:type="dxa"/>
          </w:tcPr>
          <w:p w:rsidR="00066001" w:rsidRDefault="00B654F2">
            <w:r>
              <w:rPr>
                <w:color w:val="000000"/>
                <w:sz w:val="20"/>
                <w:szCs w:val="20"/>
              </w:rPr>
              <w:t>Subtotal</w:t>
            </w:r>
          </w:p>
        </w:tc>
        <w:tc>
          <w:tcPr>
            <w:tcW w:w="5286" w:type="dxa"/>
          </w:tcPr>
          <w:p w:rsidR="00066001" w:rsidRDefault="00066001">
            <w:pPr>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1560" w:type="dxa"/>
          </w:tcPr>
          <w:p w:rsidR="00066001" w:rsidRDefault="00B654F2">
            <w:pPr>
              <w:jc w:val="right"/>
              <w:cnfStyle w:val="000000000000" w:firstRow="0" w:lastRow="0" w:firstColumn="0" w:lastColumn="0" w:oddVBand="0" w:evenVBand="0" w:oddHBand="0" w:evenHBand="0" w:firstRowFirstColumn="0" w:firstRowLastColumn="0" w:lastRowFirstColumn="0" w:lastRowLastColumn="0"/>
              <w:rPr>
                <w:b/>
                <w:color w:val="000000"/>
              </w:rPr>
            </w:pPr>
            <w:r>
              <w:rPr>
                <w:b/>
                <w:color w:val="000000"/>
              </w:rPr>
              <w:t>6</w:t>
            </w:r>
          </w:p>
        </w:tc>
      </w:tr>
      <w:tr w:rsidR="00066001" w:rsidTr="00066001">
        <w:trPr>
          <w:cnfStyle w:val="000000100000" w:firstRow="0" w:lastRow="0" w:firstColumn="0" w:lastColumn="0" w:oddVBand="0" w:evenVBand="0" w:oddHBand="1" w:evenHBand="0" w:firstRowFirstColumn="0" w:firstRowLastColumn="0" w:lastRowFirstColumn="0" w:lastRowLastColumn="0"/>
          <w:trHeight w:val="542"/>
          <w:jc w:val="center"/>
        </w:trPr>
        <w:tc>
          <w:tcPr>
            <w:cnfStyle w:val="001000000000" w:firstRow="0" w:lastRow="0" w:firstColumn="1" w:lastColumn="0" w:oddVBand="0" w:evenVBand="0" w:oddHBand="0" w:evenHBand="0" w:firstRowFirstColumn="0" w:firstRowLastColumn="0" w:lastRowFirstColumn="0" w:lastRowLastColumn="0"/>
            <w:tcW w:w="2080" w:type="dxa"/>
            <w:vMerge w:val="restart"/>
            <w:tcBorders>
              <w:top w:val="nil"/>
              <w:left w:val="nil"/>
              <w:bottom w:val="nil"/>
              <w:right w:val="single" w:sz="4" w:space="0" w:color="000000"/>
            </w:tcBorders>
          </w:tcPr>
          <w:p w:rsidR="00066001" w:rsidRDefault="00B654F2">
            <w:r>
              <w:t xml:space="preserve">DESCONOCIMIENTO </w:t>
            </w:r>
          </w:p>
          <w:p w:rsidR="00066001" w:rsidRDefault="00066001"/>
        </w:tc>
        <w:tc>
          <w:tcPr>
            <w:tcW w:w="5286" w:type="dxa"/>
            <w:tcBorders>
              <w:top w:val="single" w:sz="4" w:space="0" w:color="000000"/>
              <w:left w:val="single" w:sz="4" w:space="0" w:color="000000"/>
              <w:bottom w:val="single" w:sz="4" w:space="0" w:color="000000"/>
              <w:right w:val="single" w:sz="4" w:space="0" w:color="000000"/>
            </w:tcBorders>
          </w:tcPr>
          <w:p w:rsidR="00066001" w:rsidRDefault="00B654F2">
            <w:pPr>
              <w:cnfStyle w:val="000000100000" w:firstRow="0" w:lastRow="0" w:firstColumn="0" w:lastColumn="0" w:oddVBand="0" w:evenVBand="0" w:oddHBand="1" w:evenHBand="0" w:firstRowFirstColumn="0" w:firstRowLastColumn="0" w:lastRowFirstColumn="0" w:lastRowLastColumn="0"/>
              <w:rPr>
                <w:color w:val="000000"/>
                <w:sz w:val="20"/>
                <w:szCs w:val="20"/>
              </w:rPr>
            </w:pPr>
            <w:r>
              <w:rPr>
                <w:color w:val="000000"/>
                <w:sz w:val="20"/>
                <w:szCs w:val="20"/>
              </w:rPr>
              <w:t>Desconocimiento de los impactos reales del uso de fertilizantes y pesticidas en el suelo, agua y ambiente</w:t>
            </w:r>
          </w:p>
        </w:tc>
        <w:tc>
          <w:tcPr>
            <w:tcW w:w="1560" w:type="dxa"/>
            <w:tcBorders>
              <w:top w:val="single" w:sz="4" w:space="0" w:color="000000"/>
              <w:left w:val="single" w:sz="4" w:space="0" w:color="000000"/>
              <w:bottom w:val="single" w:sz="4" w:space="0" w:color="000000"/>
              <w:right w:val="single" w:sz="4" w:space="0" w:color="000000"/>
            </w:tcBorders>
          </w:tcPr>
          <w:p w:rsidR="00066001" w:rsidRDefault="00B654F2">
            <w:pPr>
              <w:jc w:val="right"/>
              <w:cnfStyle w:val="000000100000" w:firstRow="0" w:lastRow="0" w:firstColumn="0" w:lastColumn="0" w:oddVBand="0" w:evenVBand="0" w:oddHBand="1" w:evenHBand="0" w:firstRowFirstColumn="0" w:firstRowLastColumn="0" w:lastRowFirstColumn="0" w:lastRowLastColumn="0"/>
              <w:rPr>
                <w:color w:val="000000"/>
              </w:rPr>
            </w:pPr>
            <w:r>
              <w:rPr>
                <w:color w:val="000000"/>
              </w:rPr>
              <w:t>7</w:t>
            </w:r>
          </w:p>
        </w:tc>
      </w:tr>
      <w:tr w:rsidR="00066001" w:rsidTr="00066001">
        <w:trPr>
          <w:trHeight w:val="563"/>
          <w:jc w:val="center"/>
        </w:trPr>
        <w:tc>
          <w:tcPr>
            <w:cnfStyle w:val="001000000000" w:firstRow="0" w:lastRow="0" w:firstColumn="1" w:lastColumn="0" w:oddVBand="0" w:evenVBand="0" w:oddHBand="0" w:evenHBand="0" w:firstRowFirstColumn="0" w:firstRowLastColumn="0" w:lastRowFirstColumn="0" w:lastRowLastColumn="0"/>
            <w:tcW w:w="2080" w:type="dxa"/>
            <w:vMerge/>
            <w:tcBorders>
              <w:top w:val="nil"/>
              <w:left w:val="nil"/>
              <w:bottom w:val="nil"/>
              <w:right w:val="single" w:sz="4" w:space="0" w:color="000000"/>
            </w:tcBorders>
          </w:tcPr>
          <w:p w:rsidR="00066001" w:rsidRDefault="00066001">
            <w:pPr>
              <w:widowControl w:val="0"/>
              <w:pBdr>
                <w:top w:val="nil"/>
                <w:left w:val="nil"/>
                <w:bottom w:val="nil"/>
                <w:right w:val="nil"/>
                <w:between w:val="nil"/>
              </w:pBdr>
              <w:spacing w:line="276" w:lineRule="auto"/>
              <w:rPr>
                <w:color w:val="000000"/>
              </w:rPr>
            </w:pPr>
          </w:p>
        </w:tc>
        <w:tc>
          <w:tcPr>
            <w:tcW w:w="5286" w:type="dxa"/>
            <w:tcBorders>
              <w:top w:val="single" w:sz="4" w:space="0" w:color="000000"/>
              <w:left w:val="single" w:sz="4" w:space="0" w:color="000000"/>
              <w:bottom w:val="single" w:sz="4" w:space="0" w:color="000000"/>
              <w:right w:val="single" w:sz="4" w:space="0" w:color="000000"/>
            </w:tcBorders>
          </w:tcPr>
          <w:p w:rsidR="00066001" w:rsidRDefault="00B654F2">
            <w:pPr>
              <w:cnfStyle w:val="000000000000" w:firstRow="0"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Desconocimiento de los impactos reales del uso de fertilizantes y pesticidas en la salud de las personas</w:t>
            </w:r>
          </w:p>
        </w:tc>
        <w:tc>
          <w:tcPr>
            <w:tcW w:w="1560" w:type="dxa"/>
            <w:tcBorders>
              <w:top w:val="single" w:sz="4" w:space="0" w:color="000000"/>
              <w:left w:val="single" w:sz="4" w:space="0" w:color="000000"/>
              <w:bottom w:val="single" w:sz="4" w:space="0" w:color="000000"/>
              <w:right w:val="single" w:sz="4" w:space="0" w:color="000000"/>
            </w:tcBorders>
          </w:tcPr>
          <w:p w:rsidR="00066001" w:rsidRDefault="00B654F2">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6</w:t>
            </w:r>
          </w:p>
        </w:tc>
      </w:tr>
      <w:tr w:rsidR="00066001" w:rsidTr="00066001">
        <w:trPr>
          <w:cnfStyle w:val="000000100000" w:firstRow="0" w:lastRow="0" w:firstColumn="0" w:lastColumn="0" w:oddVBand="0" w:evenVBand="0" w:oddHBand="1" w:evenHBand="0" w:firstRowFirstColumn="0" w:firstRowLastColumn="0" w:lastRowFirstColumn="0" w:lastRowLastColumn="0"/>
          <w:trHeight w:val="563"/>
          <w:jc w:val="center"/>
        </w:trPr>
        <w:tc>
          <w:tcPr>
            <w:cnfStyle w:val="001000000000" w:firstRow="0" w:lastRow="0" w:firstColumn="1" w:lastColumn="0" w:oddVBand="0" w:evenVBand="0" w:oddHBand="0" w:evenHBand="0" w:firstRowFirstColumn="0" w:firstRowLastColumn="0" w:lastRowFirstColumn="0" w:lastRowLastColumn="0"/>
            <w:tcW w:w="2080" w:type="dxa"/>
            <w:tcBorders>
              <w:top w:val="nil"/>
              <w:left w:val="nil"/>
              <w:bottom w:val="nil"/>
              <w:right w:val="single" w:sz="4" w:space="0" w:color="000000"/>
            </w:tcBorders>
          </w:tcPr>
          <w:p w:rsidR="00066001" w:rsidRDefault="00066001"/>
        </w:tc>
        <w:tc>
          <w:tcPr>
            <w:tcW w:w="5286" w:type="dxa"/>
            <w:tcBorders>
              <w:top w:val="single" w:sz="4" w:space="0" w:color="000000"/>
              <w:left w:val="single" w:sz="4" w:space="0" w:color="000000"/>
              <w:bottom w:val="single" w:sz="4" w:space="0" w:color="000000"/>
              <w:right w:val="single" w:sz="4" w:space="0" w:color="000000"/>
            </w:tcBorders>
          </w:tcPr>
          <w:p w:rsidR="00066001" w:rsidRDefault="00B654F2">
            <w:pPr>
              <w:cnfStyle w:val="000000100000" w:firstRow="0" w:lastRow="0" w:firstColumn="0" w:lastColumn="0" w:oddVBand="0" w:evenVBand="0" w:oddHBand="1" w:evenHBand="0" w:firstRowFirstColumn="0" w:firstRowLastColumn="0" w:lastRowFirstColumn="0" w:lastRowLastColumn="0"/>
              <w:rPr>
                <w:b/>
                <w:color w:val="000000"/>
                <w:sz w:val="20"/>
                <w:szCs w:val="20"/>
              </w:rPr>
            </w:pPr>
            <w:r>
              <w:rPr>
                <w:b/>
                <w:color w:val="000000"/>
                <w:sz w:val="20"/>
                <w:szCs w:val="20"/>
              </w:rPr>
              <w:t>Subtotal</w:t>
            </w:r>
          </w:p>
        </w:tc>
        <w:tc>
          <w:tcPr>
            <w:tcW w:w="1560" w:type="dxa"/>
            <w:tcBorders>
              <w:top w:val="single" w:sz="4" w:space="0" w:color="000000"/>
              <w:left w:val="single" w:sz="4" w:space="0" w:color="000000"/>
              <w:bottom w:val="single" w:sz="4" w:space="0" w:color="000000"/>
              <w:right w:val="single" w:sz="4" w:space="0" w:color="000000"/>
            </w:tcBorders>
          </w:tcPr>
          <w:p w:rsidR="00066001" w:rsidRDefault="00B654F2">
            <w:pPr>
              <w:jc w:val="right"/>
              <w:cnfStyle w:val="000000100000" w:firstRow="0" w:lastRow="0" w:firstColumn="0" w:lastColumn="0" w:oddVBand="0" w:evenVBand="0" w:oddHBand="1" w:evenHBand="0" w:firstRowFirstColumn="0" w:firstRowLastColumn="0" w:lastRowFirstColumn="0" w:lastRowLastColumn="0"/>
              <w:rPr>
                <w:b/>
                <w:color w:val="000000"/>
                <w:sz w:val="20"/>
                <w:szCs w:val="20"/>
              </w:rPr>
            </w:pPr>
            <w:r>
              <w:rPr>
                <w:b/>
                <w:color w:val="000000"/>
                <w:sz w:val="20"/>
                <w:szCs w:val="20"/>
              </w:rPr>
              <w:t>13</w:t>
            </w:r>
          </w:p>
        </w:tc>
      </w:tr>
    </w:tbl>
    <w:p w:rsidR="00066001" w:rsidRDefault="00B654F2">
      <w:pPr>
        <w:pBdr>
          <w:top w:val="nil"/>
          <w:left w:val="nil"/>
          <w:bottom w:val="nil"/>
          <w:right w:val="nil"/>
          <w:between w:val="nil"/>
        </w:pBdr>
        <w:spacing w:after="0"/>
        <w:jc w:val="both"/>
        <w:rPr>
          <w:color w:val="000000"/>
          <w:sz w:val="20"/>
          <w:szCs w:val="20"/>
        </w:rPr>
      </w:pPr>
      <w:r>
        <w:rPr>
          <w:i/>
          <w:color w:val="000000"/>
          <w:sz w:val="20"/>
          <w:szCs w:val="20"/>
        </w:rPr>
        <w:t>Fuente:</w:t>
      </w:r>
      <w:r>
        <w:rPr>
          <w:color w:val="000000"/>
          <w:sz w:val="20"/>
          <w:szCs w:val="20"/>
        </w:rPr>
        <w:t xml:space="preserve"> Elaboración propia</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color w:val="000000"/>
        </w:rPr>
        <w:t xml:space="preserve">Como se puede notar, las motivaciones económicas y productivas son las más importantes para este grupo, seguidas de las “exigencias” relacionadas con el mercado. En la tabla se añadió el desconocimiento, no como motivador sino más bien como razón que coadyuva a la práctica de la agricultura convencional. </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color w:val="000000"/>
        </w:rPr>
        <w:t>En los siguientes párrafos se brinda un análisis más detallado de las motivaciones, y se incluyen testimonios de los productores que se auto declaran convencionales.</w:t>
      </w:r>
    </w:p>
    <w:p w:rsidR="00066001" w:rsidRDefault="00066001">
      <w:pPr>
        <w:pBdr>
          <w:top w:val="nil"/>
          <w:left w:val="nil"/>
          <w:bottom w:val="nil"/>
          <w:right w:val="nil"/>
          <w:between w:val="nil"/>
        </w:pBdr>
        <w:spacing w:after="0"/>
        <w:jc w:val="both"/>
        <w:rPr>
          <w:color w:val="000000"/>
        </w:rPr>
      </w:pPr>
    </w:p>
    <w:p w:rsidR="00066001" w:rsidRDefault="00B654F2">
      <w:pPr>
        <w:numPr>
          <w:ilvl w:val="3"/>
          <w:numId w:val="18"/>
        </w:numPr>
        <w:pBdr>
          <w:top w:val="nil"/>
          <w:left w:val="nil"/>
          <w:bottom w:val="nil"/>
          <w:right w:val="nil"/>
          <w:between w:val="nil"/>
        </w:pBdr>
        <w:spacing w:after="0"/>
        <w:ind w:left="426"/>
        <w:jc w:val="both"/>
        <w:rPr>
          <w:color w:val="000000"/>
        </w:rPr>
      </w:pPr>
      <w:r>
        <w:rPr>
          <w:color w:val="000000"/>
        </w:rPr>
        <w:t>Mejores ingresos económicos: Los siete productores convencionales afirman que las tierras están cansadas, que si no se aplica fertilizantes y pesticidas no producen o producen poco, y, por lo tanto, sus ingresos son menores, que sería su principal motivación.</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highlight w:val="yellow"/>
        </w:rPr>
      </w:pPr>
      <w:r>
        <w:rPr>
          <w:i/>
          <w:color w:val="000000"/>
        </w:rPr>
        <w:t xml:space="preserve">"Si, mi familia vive solamente de la agricultura, por el momento, anteriormente yo trabajaba en construcción. Yo notaba las consecuencias que van a venir frente a las políticas de nuestra nación, entonces yo pensaba que iba a ser esas convulsiones, esos problemas, yo más bien he adivinado, por eso me he vuelvo el año 2018, he vuelto a mi terreno, a mi pueblo y he trabajado en agricultura y un poquito, casi no estoy sufriendo del tema economía, no? Porque ahora vendo...” </w:t>
      </w:r>
      <w:r>
        <w:rPr>
          <w:color w:val="000000"/>
        </w:rPr>
        <w:t xml:space="preserve">(Productor convencional que producen también ecológico). </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i/>
          <w:color w:val="000000"/>
        </w:rPr>
        <w:t>"En realidad se escucha poco de la agricultura ecológica, porque aquí ya no madura (produce) bien si no usas medicinas (agroquímicos), si o si tienes que ponerle" "Sí, Yo sé que no hacen bien, pero es como una necesidad que se debe hacer sí o sí, porque si no lo pones, no es por nuestro gusto que le estés llenando de químicos al producto, sé que es todo químicos que estamos consumiendo, porque antiguamente se producía de forma natural"</w:t>
      </w:r>
      <w:r>
        <w:rPr>
          <w:color w:val="000000"/>
        </w:rPr>
        <w:t xml:space="preserve"> (…) </w:t>
      </w:r>
      <w:r>
        <w:rPr>
          <w:i/>
          <w:color w:val="000000"/>
        </w:rPr>
        <w:t>"Yo creo que siempre aplican, todos, pero en cada cosecha o incluso cada año van aumentado más y más, porque antes utilizaban menos, o antes antiguamente no utilizaban nada, pero ahora va subiendo a lo que veo"</w:t>
      </w:r>
      <w:r>
        <w:rPr>
          <w:color w:val="000000"/>
        </w:rPr>
        <w:t xml:space="preserve"> (Productora 100% convencional).</w:t>
      </w:r>
    </w:p>
    <w:p w:rsidR="00066001" w:rsidRDefault="00066001">
      <w:pPr>
        <w:pBdr>
          <w:top w:val="nil"/>
          <w:left w:val="nil"/>
          <w:bottom w:val="nil"/>
          <w:right w:val="nil"/>
          <w:between w:val="nil"/>
        </w:pBdr>
        <w:spacing w:after="0"/>
        <w:jc w:val="both"/>
        <w:rPr>
          <w:i/>
          <w:color w:val="000000"/>
        </w:rPr>
      </w:pPr>
    </w:p>
    <w:p w:rsidR="00066001" w:rsidRDefault="00B654F2">
      <w:pPr>
        <w:pBdr>
          <w:top w:val="nil"/>
          <w:left w:val="nil"/>
          <w:bottom w:val="nil"/>
          <w:right w:val="nil"/>
          <w:between w:val="nil"/>
        </w:pBdr>
        <w:spacing w:after="0"/>
        <w:jc w:val="both"/>
        <w:rPr>
          <w:color w:val="000000"/>
        </w:rPr>
      </w:pPr>
      <w:r>
        <w:rPr>
          <w:i/>
          <w:color w:val="000000"/>
        </w:rPr>
        <w:t>"Todo produce con agroquímicas, si no fumigas no madura (produce) bien"</w:t>
      </w:r>
      <w:r>
        <w:rPr>
          <w:color w:val="000000"/>
        </w:rPr>
        <w:t xml:space="preserve"> (Productora 100% convencional)</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i/>
          <w:color w:val="000000"/>
        </w:rPr>
        <w:t xml:space="preserve">“Antes no ponían nada, ahora también ponemos cuando quiere agarrar la enfermedad nomás (...). La tierra se ha cansado ya, por eso ponemos los abonos (fertilizantes sintéticos). El abono hace mal a la tierra, el huano no, si se pone cada año, el suelo no se cansa ni se acostumbra. Con abono se acostumbra la tierra y sin eso ya no quiere dar” </w:t>
      </w:r>
      <w:r>
        <w:rPr>
          <w:color w:val="000000"/>
        </w:rPr>
        <w:t>(Productora 100% convencional)</w:t>
      </w:r>
    </w:p>
    <w:p w:rsidR="00066001" w:rsidRDefault="00066001">
      <w:pPr>
        <w:pBdr>
          <w:top w:val="nil"/>
          <w:left w:val="nil"/>
          <w:bottom w:val="nil"/>
          <w:right w:val="nil"/>
          <w:between w:val="nil"/>
        </w:pBdr>
        <w:spacing w:after="0"/>
        <w:jc w:val="both"/>
        <w:rPr>
          <w:color w:val="000000"/>
        </w:rPr>
      </w:pPr>
    </w:p>
    <w:p w:rsidR="00066001" w:rsidRDefault="00B654F2">
      <w:pPr>
        <w:numPr>
          <w:ilvl w:val="3"/>
          <w:numId w:val="18"/>
        </w:numPr>
        <w:pBdr>
          <w:top w:val="nil"/>
          <w:left w:val="nil"/>
          <w:bottom w:val="nil"/>
          <w:right w:val="nil"/>
          <w:between w:val="nil"/>
        </w:pBdr>
        <w:spacing w:after="0"/>
        <w:ind w:left="426"/>
        <w:jc w:val="both"/>
        <w:rPr>
          <w:color w:val="000000"/>
        </w:rPr>
      </w:pPr>
      <w:r>
        <w:rPr>
          <w:color w:val="000000"/>
        </w:rPr>
        <w:t xml:space="preserve">Algunos cultivos requieren de agroquímicos: Seis productores mencionaron que hay cultivos que simplemente no producen si no se fumiga, y que en su lógica productiva es la única manera de producirlos. Entre estos cultivos están la papa que requiere principalmente fungicidas y herbicidas, el trigo al que mayormente se aplican herbicidas, pero también hay productores que también le aplican fungicidas, el tomate, sandía y papaya en los que se aplican principalmente insecticidas y fungicidas. </w:t>
      </w:r>
    </w:p>
    <w:p w:rsidR="00066001" w:rsidRDefault="00066001">
      <w:pPr>
        <w:pBdr>
          <w:top w:val="nil"/>
          <w:left w:val="nil"/>
          <w:bottom w:val="nil"/>
          <w:right w:val="nil"/>
          <w:between w:val="nil"/>
        </w:pBdr>
        <w:spacing w:after="0"/>
        <w:ind w:left="426"/>
        <w:jc w:val="both"/>
        <w:rPr>
          <w:color w:val="000000"/>
        </w:rPr>
      </w:pPr>
    </w:p>
    <w:p w:rsidR="00066001" w:rsidRDefault="00B654F2">
      <w:pPr>
        <w:pBdr>
          <w:top w:val="nil"/>
          <w:left w:val="nil"/>
          <w:bottom w:val="nil"/>
          <w:right w:val="nil"/>
          <w:between w:val="nil"/>
        </w:pBdr>
        <w:spacing w:after="0"/>
        <w:jc w:val="both"/>
        <w:rPr>
          <w:color w:val="000000"/>
        </w:rPr>
      </w:pPr>
      <w:r>
        <w:rPr>
          <w:i/>
          <w:color w:val="000000"/>
        </w:rPr>
        <w:t xml:space="preserve">"Fumigo solo papaya por el momento, no fumigo limón, tal vez a lo posterior va a aparecer también la enfermedad, en mi terreno no aparece todavía, para qué voy a aplicar todavía si no hay, no? "Solo a la papaya le pongo insecticida, porque los otros, ya desde antes sabíamos </w:t>
      </w:r>
      <w:r>
        <w:rPr>
          <w:i/>
          <w:color w:val="000000"/>
        </w:rPr>
        <w:lastRenderedPageBreak/>
        <w:t xml:space="preserve">producir los productos cítricos y es como siempre lo hago, solo utilizo huano (...) de cabra y de vaca" </w:t>
      </w:r>
      <w:r>
        <w:rPr>
          <w:color w:val="000000"/>
        </w:rPr>
        <w:t xml:space="preserve"> (Productor convencional que produce también ecológico para su consumo y la venta).</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color w:val="000000"/>
        </w:rPr>
        <w:t>“</w:t>
      </w:r>
      <w:r>
        <w:rPr>
          <w:i/>
          <w:color w:val="000000"/>
        </w:rPr>
        <w:t>La mayor parte del trigo es convencional, para el comerciante, solo trigo, porque es fácil controlar con agroquímicos cuando atacan las plagas, con ecológicos es difícil</w:t>
      </w:r>
      <w:r>
        <w:rPr>
          <w:color w:val="000000"/>
        </w:rPr>
        <w:t>” (productor convencional que también produce ecológico).</w:t>
      </w:r>
    </w:p>
    <w:p w:rsidR="00066001" w:rsidRDefault="00066001">
      <w:pPr>
        <w:pBdr>
          <w:top w:val="nil"/>
          <w:left w:val="nil"/>
          <w:bottom w:val="nil"/>
          <w:right w:val="nil"/>
          <w:between w:val="nil"/>
        </w:pBdr>
        <w:spacing w:after="0"/>
        <w:jc w:val="both"/>
        <w:rPr>
          <w:i/>
          <w:color w:val="000000"/>
        </w:rPr>
      </w:pPr>
    </w:p>
    <w:p w:rsidR="00066001" w:rsidRDefault="00B654F2">
      <w:pPr>
        <w:numPr>
          <w:ilvl w:val="3"/>
          <w:numId w:val="18"/>
        </w:numPr>
        <w:pBdr>
          <w:top w:val="nil"/>
          <w:left w:val="nil"/>
          <w:bottom w:val="nil"/>
          <w:right w:val="nil"/>
          <w:between w:val="nil"/>
        </w:pBdr>
        <w:spacing w:after="0"/>
        <w:ind w:left="426"/>
        <w:jc w:val="both"/>
        <w:rPr>
          <w:color w:val="000000"/>
        </w:rPr>
      </w:pPr>
      <w:r>
        <w:rPr>
          <w:color w:val="000000"/>
        </w:rPr>
        <w:t>Terrenos grandes requieren de los agroquímicos: Cinco mencionaron que en terrenos “grandes”, entre 5 a 12 hectáreas, no se puede pensar en producir de forma ecológica, que solo sería aplicable a terrenos pequeños.</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i/>
          <w:color w:val="000000"/>
        </w:rPr>
        <w:t xml:space="preserve">“Ya no da la papa si no le ponemos fertilizantes y jampis </w:t>
      </w:r>
      <w:r>
        <w:rPr>
          <w:color w:val="000000"/>
        </w:rPr>
        <w:t>(pesticidas)</w:t>
      </w:r>
      <w:r>
        <w:rPr>
          <w:i/>
          <w:color w:val="000000"/>
        </w:rPr>
        <w:t xml:space="preserve">, porque son terrenos grandes sí o sí utilizamos jampis y fertilizantes. En cambio maíz y trigo pequeños nomás son y por eso no utilizamos” </w:t>
      </w:r>
      <w:r>
        <w:rPr>
          <w:color w:val="000000"/>
        </w:rPr>
        <w:t xml:space="preserve"> (Productora convencional que produce ecológico para su consumo)</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i/>
          <w:color w:val="000000"/>
        </w:rPr>
      </w:pPr>
      <w:r>
        <w:rPr>
          <w:i/>
          <w:color w:val="000000"/>
        </w:rPr>
        <w:t xml:space="preserve">"Como les digo, no? Porque yo antes no usaba, puro natural nomás. Por ejemplo hablando de papaya yo tenía algunas plantas, yo estaba manejando naturalmente, con huano nomás, sin usar ningún insecticida nada, entonces realmente casi he producido una cierta parte pero no producía lo que tenía que ser, no justificaba lo que estoy invirtiendo en esa parte, no? Entonces he usado, entonces de ahí recién rinde, no? De ahí viene para el consumo y también hay para la venta. Cuando no estuve usando esos insecticidas era para el consumo nomás, para la venta casi no había. Esa era la desventaja de no usar esos insecticidas, no? "Si no utilizaría (agroquímicos) no quedaría para el mercado, solo para el consumo nomás" </w:t>
      </w:r>
      <w:r>
        <w:rPr>
          <w:color w:val="000000"/>
        </w:rPr>
        <w:t>(Productor convencional que produce también ecológico para la venta)</w:t>
      </w:r>
    </w:p>
    <w:p w:rsidR="00066001" w:rsidRDefault="00066001">
      <w:pPr>
        <w:pBdr>
          <w:top w:val="nil"/>
          <w:left w:val="nil"/>
          <w:bottom w:val="nil"/>
          <w:right w:val="nil"/>
          <w:between w:val="nil"/>
        </w:pBdr>
        <w:spacing w:after="0"/>
        <w:jc w:val="both"/>
        <w:rPr>
          <w:color w:val="000000"/>
        </w:rPr>
      </w:pPr>
    </w:p>
    <w:p w:rsidR="00066001" w:rsidRDefault="00066001">
      <w:pPr>
        <w:pBdr>
          <w:top w:val="nil"/>
          <w:left w:val="nil"/>
          <w:bottom w:val="nil"/>
          <w:right w:val="nil"/>
          <w:between w:val="nil"/>
        </w:pBdr>
        <w:spacing w:after="0"/>
        <w:jc w:val="both"/>
        <w:rPr>
          <w:color w:val="000000"/>
        </w:rPr>
      </w:pPr>
    </w:p>
    <w:p w:rsidR="00066001" w:rsidRDefault="00B654F2">
      <w:pPr>
        <w:numPr>
          <w:ilvl w:val="3"/>
          <w:numId w:val="18"/>
        </w:numPr>
        <w:pBdr>
          <w:top w:val="nil"/>
          <w:left w:val="nil"/>
          <w:bottom w:val="nil"/>
          <w:right w:val="nil"/>
          <w:between w:val="nil"/>
        </w:pBdr>
        <w:spacing w:after="0"/>
        <w:ind w:left="426"/>
        <w:jc w:val="both"/>
        <w:rPr>
          <w:color w:val="000000"/>
        </w:rPr>
      </w:pPr>
      <w:r>
        <w:rPr>
          <w:color w:val="000000"/>
        </w:rPr>
        <w:t>Falta de tiempo, los preparados naturales no son eficaces en e control de plagas y enfermedaes y, la facilidad en la aplicación de agroquímicos: Dos productores mencionaron que no tienen tiempo suficiente para hacer los bioinsumos, caldos minerales y caldos fermentados, otros dos productores que los preparados no eliminan las plagas y enfermedades, y que es más fácil producir de forma convencional porque requiere menor esfuerzo físico.</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color w:val="000000"/>
        </w:rPr>
        <w:t xml:space="preserve">Una pareja de productores que habían recibido capacitaciones, un taller por mes aproximadamente por seis meses, probaron la agricultura ecológica, así como muchos en su comunidad, y no tuvieron buena producción, por lo que volvieron a la producción convencional. Su frustración se debe a que </w:t>
      </w:r>
      <w:r>
        <w:t xml:space="preserve">     </w:t>
      </w:r>
      <w:r>
        <w:rPr>
          <w:color w:val="000000"/>
        </w:rPr>
        <w:t>esperaron resultados inmediatos y se quedaron decepcionados cuando no los obtuvieron.</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i/>
          <w:color w:val="000000"/>
        </w:rPr>
        <w:t>"Una vez hemos producido sin químicos, pero ha dado poco y no tan grandes, por eso hemos vuelto a fumigar. (…) Antes siempre producíamos solo con huano, cuando mis papás cultivaban</w:t>
      </w:r>
      <w:r>
        <w:rPr>
          <w:color w:val="000000"/>
        </w:rPr>
        <w:t xml:space="preserve"> (…) </w:t>
      </w:r>
      <w:r>
        <w:rPr>
          <w:i/>
          <w:color w:val="000000"/>
        </w:rPr>
        <w:t>Las plagas con preparados naturales no mueren, entonces compramos los químicos siempre. Hemos probado los naturales pero hay tiempos en que las plagas invaden más rápido a la planta, y esta se queda dañada y para no perder el producto ni el capital que hemos puesto, tenemos que aplicar nomás el químico</w:t>
      </w:r>
      <w:r>
        <w:rPr>
          <w:color w:val="000000"/>
        </w:rPr>
        <w:t>" (Productor convencional que produce ecológico para su consumo).</w:t>
      </w:r>
    </w:p>
    <w:p w:rsidR="00066001" w:rsidRDefault="00066001">
      <w:pPr>
        <w:pBdr>
          <w:top w:val="nil"/>
          <w:left w:val="nil"/>
          <w:bottom w:val="nil"/>
          <w:right w:val="nil"/>
          <w:between w:val="nil"/>
        </w:pBdr>
        <w:spacing w:after="0"/>
        <w:jc w:val="both"/>
        <w:rPr>
          <w:color w:val="000000"/>
        </w:rPr>
      </w:pPr>
    </w:p>
    <w:p w:rsidR="00066001" w:rsidRDefault="00B654F2">
      <w:pPr>
        <w:numPr>
          <w:ilvl w:val="3"/>
          <w:numId w:val="18"/>
        </w:numPr>
        <w:pBdr>
          <w:top w:val="nil"/>
          <w:left w:val="nil"/>
          <w:bottom w:val="nil"/>
          <w:right w:val="nil"/>
          <w:between w:val="nil"/>
        </w:pBdr>
        <w:spacing w:after="0"/>
        <w:ind w:left="426"/>
        <w:jc w:val="both"/>
        <w:rPr>
          <w:color w:val="000000"/>
        </w:rPr>
      </w:pPr>
      <w:r>
        <w:rPr>
          <w:color w:val="000000"/>
        </w:rPr>
        <w:lastRenderedPageBreak/>
        <w:t>Asegurar la producción en la época lluviosa, la única en la que cuentan con agua para su producción: Un productor comentó que al no contar con agua de riego, ellos deben asegurar su producción para la venta (se refería a los cultivos de trigo, maíz y arveja principalmente).</w:t>
      </w:r>
    </w:p>
    <w:p w:rsidR="00066001" w:rsidRDefault="00066001">
      <w:pPr>
        <w:pBdr>
          <w:top w:val="nil"/>
          <w:left w:val="nil"/>
          <w:bottom w:val="nil"/>
          <w:right w:val="nil"/>
          <w:between w:val="nil"/>
        </w:pBdr>
        <w:spacing w:after="0"/>
        <w:ind w:left="720"/>
        <w:jc w:val="both"/>
        <w:rPr>
          <w:color w:val="000000"/>
        </w:rPr>
      </w:pPr>
    </w:p>
    <w:p w:rsidR="00066001" w:rsidRDefault="00B654F2">
      <w:pPr>
        <w:numPr>
          <w:ilvl w:val="3"/>
          <w:numId w:val="18"/>
        </w:numPr>
        <w:pBdr>
          <w:top w:val="nil"/>
          <w:left w:val="nil"/>
          <w:bottom w:val="nil"/>
          <w:right w:val="nil"/>
          <w:between w:val="nil"/>
        </w:pBdr>
        <w:spacing w:after="0"/>
        <w:ind w:left="426"/>
        <w:jc w:val="both"/>
        <w:rPr>
          <w:color w:val="000000"/>
        </w:rPr>
      </w:pPr>
      <w:r>
        <w:rPr>
          <w:color w:val="000000"/>
        </w:rPr>
        <w:t>Temas relacionados con el mercado: Seis productores hicieron alusión a aspectos de mercado. Cuatro mencionaron que cultivan de forma convencional porque “esos productos son para la venta”, uno que los consumidores no piden ecológico y otro que la asociación que les compra no da mayores incentivos para incrementar el área de producción ecológica ya que tienen cupos definidos y son mínimos.</w:t>
      </w:r>
    </w:p>
    <w:p w:rsidR="00066001" w:rsidRDefault="00066001">
      <w:pPr>
        <w:pBdr>
          <w:top w:val="nil"/>
          <w:left w:val="nil"/>
          <w:bottom w:val="nil"/>
          <w:right w:val="nil"/>
          <w:between w:val="nil"/>
        </w:pBdr>
        <w:spacing w:after="0"/>
        <w:ind w:left="774"/>
        <w:jc w:val="both"/>
        <w:rPr>
          <w:color w:val="000000"/>
        </w:rPr>
      </w:pPr>
    </w:p>
    <w:p w:rsidR="00066001" w:rsidRDefault="00B654F2">
      <w:pPr>
        <w:pBdr>
          <w:top w:val="nil"/>
          <w:left w:val="nil"/>
          <w:bottom w:val="nil"/>
          <w:right w:val="nil"/>
          <w:between w:val="nil"/>
        </w:pBdr>
        <w:spacing w:after="0"/>
        <w:jc w:val="both"/>
        <w:rPr>
          <w:color w:val="000000"/>
          <w:highlight w:val="yellow"/>
        </w:rPr>
      </w:pPr>
      <w:r>
        <w:rPr>
          <w:i/>
          <w:color w:val="000000"/>
        </w:rPr>
        <w:t>“Para el mercado no es  necesario que sea ecológico, porque no les importa. Además, si uno quiere vender, quiere sacar lo más posible, no?"</w:t>
      </w:r>
      <w:r>
        <w:rPr>
          <w:color w:val="000000"/>
        </w:rPr>
        <w:t xml:space="preserve"> (productor convencional que también produce ecológico)</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i/>
          <w:color w:val="000000"/>
        </w:rPr>
        <w:t>“Somos 25 socios y todos producimos ecológico para la organización, que es poco en realidad, del trigo, no? Nos controlamos entre nosotros, y además tenemos SPG”</w:t>
      </w:r>
      <w:r>
        <w:rPr>
          <w:color w:val="000000"/>
        </w:rPr>
        <w:t xml:space="preserve"> (Productor convencional que también produce ecológico).</w:t>
      </w:r>
    </w:p>
    <w:p w:rsidR="00066001" w:rsidRDefault="00066001">
      <w:pPr>
        <w:pBdr>
          <w:top w:val="nil"/>
          <w:left w:val="nil"/>
          <w:bottom w:val="nil"/>
          <w:right w:val="nil"/>
          <w:between w:val="nil"/>
        </w:pBdr>
        <w:spacing w:after="0"/>
        <w:jc w:val="both"/>
        <w:rPr>
          <w:color w:val="000000"/>
        </w:rPr>
      </w:pPr>
    </w:p>
    <w:p w:rsidR="00066001" w:rsidRDefault="00B654F2">
      <w:pPr>
        <w:numPr>
          <w:ilvl w:val="3"/>
          <w:numId w:val="18"/>
        </w:numPr>
        <w:pBdr>
          <w:top w:val="nil"/>
          <w:left w:val="nil"/>
          <w:bottom w:val="nil"/>
          <w:right w:val="nil"/>
          <w:between w:val="nil"/>
        </w:pBdr>
        <w:spacing w:after="0"/>
        <w:ind w:left="426"/>
        <w:jc w:val="both"/>
        <w:rPr>
          <w:color w:val="000000"/>
        </w:rPr>
      </w:pPr>
      <w:r>
        <w:rPr>
          <w:color w:val="000000"/>
        </w:rPr>
        <w:t xml:space="preserve">Relacionados con el desconocimiento de los efectos de los agroquímicos sobre el suelo, agua y medio ambiente, y sobre la salud humana: Los siete productores para el tema de medio ambiente y seis para el tema de la salud humana, dejaron entrever que tienen ideas de que el uso de agroquímicos “no es bueno” pero no tienen claridad sobre la magnitud de sus efectos. </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i/>
          <w:color w:val="000000"/>
        </w:rPr>
        <w:t>“El jampi (pesticida) no creo que sea veneno, mata a las hierbas nomás, nove? No pasa nada con los otros jampis tampoco (se refería un fungicida para el polvillo)”</w:t>
      </w:r>
      <w:r>
        <w:rPr>
          <w:color w:val="000000"/>
        </w:rPr>
        <w:t xml:space="preserve"> (Productora 100% convencional)</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highlight w:val="yellow"/>
        </w:rPr>
      </w:pPr>
      <w:r>
        <w:rPr>
          <w:i/>
          <w:color w:val="000000"/>
        </w:rPr>
        <w:t>“Algunos dicen que no es dañino, pero yo veo que si fumigamos la producción es buena, o sea está produciendo a la fuerza, nove?</w:t>
      </w:r>
      <w:r>
        <w:rPr>
          <w:color w:val="000000"/>
        </w:rPr>
        <w:t xml:space="preserve"> (Productor convencional que también produce ecológico).</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i/>
          <w:color w:val="000000"/>
        </w:rPr>
        <w:t>"Claro, los químicos hacen daño a los animales, a la gente, al suelo, pero con la enfermedad que viene fuerte, aplicamos nomás pues, porque con los químicos siempre da bien la producción. (…) Por ejemplo en Miska (época seca) fumigamos una vez al mes, mientras que en lluvias hasta dos veces por semana (…) Cuando regamos por aspersión no atacan mucho, se lavan las plagas con el riego"</w:t>
      </w:r>
      <w:r>
        <w:rPr>
          <w:color w:val="000000"/>
        </w:rPr>
        <w:t xml:space="preserve"> (Productor convencional que produce ecológico solo para su consumo). </w:t>
      </w:r>
    </w:p>
    <w:p w:rsidR="00066001" w:rsidRDefault="00066001">
      <w:pPr>
        <w:pBdr>
          <w:top w:val="nil"/>
          <w:left w:val="nil"/>
          <w:bottom w:val="nil"/>
          <w:right w:val="nil"/>
          <w:between w:val="nil"/>
        </w:pBdr>
        <w:spacing w:after="0"/>
        <w:jc w:val="both"/>
        <w:rPr>
          <w:color w:val="000000"/>
        </w:rPr>
      </w:pPr>
    </w:p>
    <w:p w:rsidR="00066001" w:rsidRPr="006F2C7C" w:rsidRDefault="00B654F2">
      <w:pPr>
        <w:numPr>
          <w:ilvl w:val="0"/>
          <w:numId w:val="16"/>
        </w:numPr>
        <w:pBdr>
          <w:top w:val="nil"/>
          <w:left w:val="nil"/>
          <w:bottom w:val="nil"/>
          <w:right w:val="nil"/>
          <w:between w:val="nil"/>
        </w:pBdr>
        <w:ind w:left="851"/>
        <w:jc w:val="both"/>
        <w:rPr>
          <w:b/>
          <w:color w:val="2F5496"/>
          <w:sz w:val="28"/>
        </w:rPr>
      </w:pPr>
      <w:r w:rsidRPr="006F2C7C">
        <w:rPr>
          <w:b/>
          <w:color w:val="2F5496"/>
          <w:sz w:val="28"/>
        </w:rPr>
        <w:t>CONSUMO FAMILIAR</w:t>
      </w:r>
    </w:p>
    <w:p w:rsidR="00066001" w:rsidRDefault="00066001"/>
    <w:p w:rsidR="00066001" w:rsidRDefault="00B654F2">
      <w:r>
        <w:t xml:space="preserve">Todas las familias productoras entrevistadas, consumen los alimentos de su producción familiar. En los párrafos siguientes se brinda mayor información sobre este tema. </w:t>
      </w:r>
    </w:p>
    <w:p w:rsidR="00066001" w:rsidRPr="006F2C7C" w:rsidRDefault="00B654F2">
      <w:pPr>
        <w:numPr>
          <w:ilvl w:val="1"/>
          <w:numId w:val="16"/>
        </w:numPr>
        <w:pBdr>
          <w:top w:val="nil"/>
          <w:left w:val="nil"/>
          <w:bottom w:val="nil"/>
          <w:right w:val="nil"/>
          <w:between w:val="nil"/>
        </w:pBdr>
        <w:ind w:left="851"/>
        <w:jc w:val="both"/>
        <w:rPr>
          <w:b/>
          <w:color w:val="2F5496"/>
          <w:sz w:val="28"/>
        </w:rPr>
      </w:pPr>
      <w:r w:rsidRPr="006F2C7C">
        <w:rPr>
          <w:b/>
          <w:color w:val="2F5496"/>
          <w:sz w:val="28"/>
        </w:rPr>
        <w:t>Consumo familiar de los productores ecológicos</w:t>
      </w:r>
    </w:p>
    <w:p w:rsidR="00066001" w:rsidRDefault="00B654F2">
      <w:pPr>
        <w:jc w:val="both"/>
      </w:pPr>
      <w:r>
        <w:t xml:space="preserve">Las 23 familias consumen de su producción familiar, sin embargo, 20 de ellas consumen más de lo que producen que de lo que compran, y tres familias compran más que lo que consumen. De </w:t>
      </w:r>
      <w:r>
        <w:lastRenderedPageBreak/>
        <w:t>los tres productores que compran, dos producen muy poco ecológico, son las productoras auto declaradas que tienen puestos de venta y compran convencional para surtir su oferta y consumen también de lo convencional, y otro productor auto declarado que produce granos y frutales, consume lo suyo pero las verduras, tubérculos y otros se abastece de la oferta convencional de la feria. En general, este grupo refleja bastante conciencia sobre la importancia de consumir saludable.</w:t>
      </w:r>
    </w:p>
    <w:p w:rsidR="00066001" w:rsidRDefault="00B654F2">
      <w:r>
        <w:rPr>
          <w:i/>
        </w:rPr>
        <w:t>"Yo me sirvo todo ecológico, aquí tengo toda la producción y me siento más sano que antes, ya no llego al médico. Solo carne compramos a veces, pero también tenemos gallinas criollas"</w:t>
      </w:r>
      <w:r>
        <w:t xml:space="preserve"> (Productor SAF)</w:t>
      </w:r>
    </w:p>
    <w:p w:rsidR="00066001" w:rsidRDefault="00B654F2">
      <w:r>
        <w:rPr>
          <w:i/>
        </w:rPr>
        <w:t>“Mi esposa es siempre un poco delicada y cualquier cosa le hace mal, por eso hemos pensado en cultivar para comer también nosotros, nove? Come algo y le hace mal nomás siempre, siempre está mal del estómago, por eso siempre vemos comer sano”</w:t>
      </w:r>
      <w:r>
        <w:t xml:space="preserve"> (Productor ecológico con SPG)</w:t>
      </w:r>
    </w:p>
    <w:p w:rsidR="00066001" w:rsidRDefault="00B654F2">
      <w:r>
        <w:rPr>
          <w:i/>
        </w:rPr>
        <w:t>“Producimos sobre todo para nuestros hijos, que son cuatro ahora, no? para que coman, entonces  el Pedro y yo decimos que no podemos producir con químicos..."</w:t>
      </w:r>
      <w:r>
        <w:t xml:space="preserve"> (Productora auto declarada ecológica)</w:t>
      </w:r>
    </w:p>
    <w:p w:rsidR="00066001" w:rsidRDefault="00B654F2">
      <w:r>
        <w:rPr>
          <w:i/>
        </w:rPr>
        <w:t>"Esto de la producción orgánica, ecológica, más allá de la retribución económica que puedas tener es aquello que sabes que estás comiendo sano. Tu familia, tus hijos están comiendo sano.. Es la retribución más grande. Vas a tu huerto, cosechas y comes.. No hay eso de no saber de dónde viene (…) Es bastante trabajo, agotador, si un deshierbado te tocó el fin de semana, lo tienes que hacer para que no te entre un bicho, pero sabes que lo vas a consumir sano, sabes que otra gente también lo va a comer, no puedes decir no es para mí"</w:t>
      </w:r>
      <w:r>
        <w:t xml:space="preserve"> (Productora auto declarada ecológica)</w:t>
      </w:r>
    </w:p>
    <w:p w:rsidR="00066001" w:rsidRPr="006F2C7C" w:rsidRDefault="00B654F2">
      <w:pPr>
        <w:numPr>
          <w:ilvl w:val="1"/>
          <w:numId w:val="16"/>
        </w:numPr>
        <w:pBdr>
          <w:top w:val="nil"/>
          <w:left w:val="nil"/>
          <w:bottom w:val="nil"/>
          <w:right w:val="nil"/>
          <w:between w:val="nil"/>
        </w:pBdr>
        <w:ind w:left="851"/>
        <w:jc w:val="both"/>
        <w:rPr>
          <w:b/>
          <w:color w:val="2F5496"/>
          <w:sz w:val="28"/>
        </w:rPr>
      </w:pPr>
      <w:bookmarkStart w:id="1" w:name="_GoBack"/>
      <w:r w:rsidRPr="006F2C7C">
        <w:rPr>
          <w:b/>
          <w:color w:val="2F5496"/>
          <w:sz w:val="28"/>
        </w:rPr>
        <w:t xml:space="preserve">Consumo familiar de los productores convencionales </w:t>
      </w:r>
    </w:p>
    <w:bookmarkEnd w:id="1"/>
    <w:p w:rsidR="00066001" w:rsidRDefault="00066001">
      <w:pPr>
        <w:pBdr>
          <w:top w:val="nil"/>
          <w:left w:val="nil"/>
          <w:bottom w:val="nil"/>
          <w:right w:val="nil"/>
          <w:between w:val="nil"/>
        </w:pBdr>
        <w:spacing w:after="0"/>
        <w:ind w:left="774"/>
        <w:jc w:val="both"/>
        <w:rPr>
          <w:i/>
          <w:color w:val="000000"/>
        </w:rPr>
      </w:pPr>
    </w:p>
    <w:p w:rsidR="00066001" w:rsidRDefault="00B654F2">
      <w:pPr>
        <w:pBdr>
          <w:top w:val="nil"/>
          <w:left w:val="nil"/>
          <w:bottom w:val="nil"/>
          <w:right w:val="nil"/>
          <w:between w:val="nil"/>
        </w:pBdr>
        <w:spacing w:after="0"/>
        <w:jc w:val="both"/>
        <w:rPr>
          <w:color w:val="000000"/>
        </w:rPr>
      </w:pPr>
      <w:r>
        <w:rPr>
          <w:color w:val="000000"/>
        </w:rPr>
        <w:t xml:space="preserve">De igual forma que para los productores ecológicos, el consumo familiar es una motivación importante para todos los productores convencionales. Cinco de los siete productores, producen algunos alimentos de forma ecológica que es exclusivamente para su consumo, y dos productores  producen solo de forma convencional, aunque también consumen de ahí. </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i/>
          <w:color w:val="000000"/>
        </w:rPr>
        <w:t xml:space="preserve">"Para nuestro consumo ecológico porque es sano pues inge” </w:t>
      </w:r>
      <w:r>
        <w:rPr>
          <w:color w:val="000000"/>
        </w:rPr>
        <w:t>(Productora convencional que produce ecológico para su consumo)</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color w:val="000000"/>
        </w:rPr>
        <w:t>En relación al tamaño de las familias y la compra de alimentos, una productora 100% convencional, decía que las familias cuando tienen varios integrantes, no les conviene comprar alimentos porque es un costo adicional alto, entonces es mejor producirlos; en cambio, si la familia tiene pocos integrantes, como es su caso, resulta mejor comprarlos, pues compran poco.</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i/>
          <w:color w:val="000000"/>
        </w:rPr>
      </w:pPr>
      <w:r>
        <w:rPr>
          <w:i/>
          <w:color w:val="000000"/>
        </w:rPr>
        <w:t xml:space="preserve">"Mi familia no cultivamos para nosotros porque como somos solo dos, no consumimos mucho y es preferible comprar. En otros casos, cuando la familia es grande, producen para ellos más y no solo para vender. En nuestro caso, sí consumimos parte de nuestra producción, pero poco, la mayor parte es para la venta" </w:t>
      </w:r>
      <w:r>
        <w:rPr>
          <w:color w:val="000000"/>
        </w:rPr>
        <w:t>(Productora 100% convencional).</w:t>
      </w:r>
    </w:p>
    <w:p w:rsidR="00066001" w:rsidRDefault="00066001">
      <w:pPr>
        <w:pBdr>
          <w:top w:val="nil"/>
          <w:left w:val="nil"/>
          <w:bottom w:val="nil"/>
          <w:right w:val="nil"/>
          <w:between w:val="nil"/>
        </w:pBdr>
        <w:spacing w:after="0"/>
        <w:jc w:val="both"/>
        <w:rPr>
          <w:i/>
          <w:color w:val="000000"/>
        </w:rPr>
      </w:pPr>
    </w:p>
    <w:p w:rsidR="00066001" w:rsidRDefault="00B654F2">
      <w:pPr>
        <w:pBdr>
          <w:top w:val="nil"/>
          <w:left w:val="nil"/>
          <w:bottom w:val="nil"/>
          <w:right w:val="nil"/>
          <w:between w:val="nil"/>
        </w:pBdr>
        <w:spacing w:after="0"/>
        <w:jc w:val="both"/>
        <w:rPr>
          <w:color w:val="000000"/>
        </w:rPr>
      </w:pPr>
      <w:r>
        <w:rPr>
          <w:i/>
          <w:color w:val="000000"/>
        </w:rPr>
        <w:lastRenderedPageBreak/>
        <w:t xml:space="preserve">"Consumimos de lo que producimos, maíz y trigo para harina, papa también (…) En el mercado no sabemos cómo ha sido producido, ese rato </w:t>
      </w:r>
      <w:r>
        <w:rPr>
          <w:color w:val="000000"/>
        </w:rPr>
        <w:t>(se refiere al momento de compra)</w:t>
      </w:r>
      <w:r>
        <w:rPr>
          <w:i/>
          <w:color w:val="000000"/>
        </w:rPr>
        <w:t xml:space="preserve"> no se puede verificar en ese momento, no se nota, no se puede adivinar, entonces nosotros compramos nomás" </w:t>
      </w:r>
      <w:r>
        <w:rPr>
          <w:color w:val="000000"/>
        </w:rPr>
        <w:t xml:space="preserve"> (Productora 100% convencional).</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i/>
          <w:color w:val="000000"/>
        </w:rPr>
        <w:t>"Sobre las verduras, compramos de la Feria del Puente. Algunos producimos como lechuga, cebolla, locoto, zanahoria, pero se acaba, no ve?. Eso natural nomás produce, como no es para la venta, así nomás producimos casi no utilizamos químicos (…) Cuando compramos… Compramos nomás pues, yo creo que la mayoría de los productos están fumigados siempre, no?"</w:t>
      </w:r>
      <w:r>
        <w:rPr>
          <w:color w:val="000000"/>
        </w:rPr>
        <w:t xml:space="preserve"> (Productor convencional que producen ecológicamente algunos alimentos para su consumo)</w:t>
      </w:r>
    </w:p>
    <w:p w:rsidR="00066001" w:rsidRDefault="00066001">
      <w:pPr>
        <w:pBdr>
          <w:top w:val="nil"/>
          <w:left w:val="nil"/>
          <w:bottom w:val="nil"/>
          <w:right w:val="nil"/>
          <w:between w:val="nil"/>
        </w:pBdr>
        <w:spacing w:after="0"/>
        <w:jc w:val="both"/>
        <w:rPr>
          <w:color w:val="000000"/>
        </w:rPr>
      </w:pPr>
    </w:p>
    <w:p w:rsidR="00066001" w:rsidRDefault="00B654F2">
      <w:pPr>
        <w:pBdr>
          <w:top w:val="nil"/>
          <w:left w:val="nil"/>
          <w:bottom w:val="nil"/>
          <w:right w:val="nil"/>
          <w:between w:val="nil"/>
        </w:pBdr>
        <w:spacing w:after="0"/>
        <w:jc w:val="both"/>
        <w:rPr>
          <w:color w:val="000000"/>
        </w:rPr>
      </w:pPr>
      <w:r>
        <w:rPr>
          <w:i/>
          <w:color w:val="000000"/>
        </w:rPr>
        <w:t>"No buscamos ecológicos porque ya sabemos que la mayoría de los productores cultivan con agroquímicos, lo convencional nomás"</w:t>
      </w:r>
      <w:r>
        <w:rPr>
          <w:color w:val="000000"/>
        </w:rPr>
        <w:t xml:space="preserve"> (Productor convencional que produce ecológico solo para su consumo)</w:t>
      </w:r>
    </w:p>
    <w:p w:rsidR="00066001" w:rsidRDefault="00066001">
      <w:pPr>
        <w:pBdr>
          <w:top w:val="nil"/>
          <w:left w:val="nil"/>
          <w:bottom w:val="nil"/>
          <w:right w:val="nil"/>
          <w:between w:val="nil"/>
        </w:pBdr>
        <w:spacing w:after="0"/>
        <w:jc w:val="both"/>
        <w:rPr>
          <w:color w:val="000000"/>
        </w:rPr>
      </w:pPr>
    </w:p>
    <w:p w:rsidR="00066001" w:rsidRDefault="00066001"/>
    <w:sectPr w:rsidR="00066001">
      <w:headerReference w:type="default" r:id="rId13"/>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430B" w:rsidRDefault="0081430B">
      <w:pPr>
        <w:spacing w:after="0" w:line="240" w:lineRule="auto"/>
      </w:pPr>
      <w:r>
        <w:separator/>
      </w:r>
    </w:p>
  </w:endnote>
  <w:endnote w:type="continuationSeparator" w:id="0">
    <w:p w:rsidR="0081430B" w:rsidRDefault="008143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430B" w:rsidRDefault="0081430B">
      <w:pPr>
        <w:spacing w:after="0" w:line="240" w:lineRule="auto"/>
      </w:pPr>
      <w:r>
        <w:separator/>
      </w:r>
    </w:p>
  </w:footnote>
  <w:footnote w:type="continuationSeparator" w:id="0">
    <w:p w:rsidR="0081430B" w:rsidRDefault="008143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54F2" w:rsidRDefault="00B654F2">
    <w:pPr>
      <w:pBdr>
        <w:top w:val="nil"/>
        <w:left w:val="nil"/>
        <w:bottom w:val="nil"/>
        <w:right w:val="nil"/>
        <w:between w:val="nil"/>
      </w:pBdr>
      <w:tabs>
        <w:tab w:val="center" w:pos="4252"/>
        <w:tab w:val="right" w:pos="8504"/>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D678F3">
      <w:rPr>
        <w:noProof/>
        <w:color w:val="000000"/>
      </w:rPr>
      <w:t>23</w:t>
    </w:r>
    <w:r>
      <w:rPr>
        <w:color w:val="000000"/>
      </w:rPr>
      <w:fldChar w:fldCharType="end"/>
    </w:r>
  </w:p>
  <w:p w:rsidR="00B654F2" w:rsidRDefault="00B654F2">
    <w:pPr>
      <w:pBdr>
        <w:top w:val="nil"/>
        <w:left w:val="nil"/>
        <w:bottom w:val="nil"/>
        <w:right w:val="nil"/>
        <w:between w:val="nil"/>
      </w:pBd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704756"/>
    <w:multiLevelType w:val="multilevel"/>
    <w:tmpl w:val="C178B5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0DF1144B"/>
    <w:multiLevelType w:val="multilevel"/>
    <w:tmpl w:val="489A93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4BD3D76"/>
    <w:multiLevelType w:val="multilevel"/>
    <w:tmpl w:val="1DA231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17F24F27"/>
    <w:multiLevelType w:val="multilevel"/>
    <w:tmpl w:val="9ED4DAC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nsid w:val="294B65BB"/>
    <w:multiLevelType w:val="multilevel"/>
    <w:tmpl w:val="FBD82232"/>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
    <w:nsid w:val="2D1077A6"/>
    <w:multiLevelType w:val="multilevel"/>
    <w:tmpl w:val="FB42AE1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31861719"/>
    <w:multiLevelType w:val="multilevel"/>
    <w:tmpl w:val="9AEE198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7">
    <w:nsid w:val="3F0564DE"/>
    <w:multiLevelType w:val="multilevel"/>
    <w:tmpl w:val="B916F574"/>
    <w:lvl w:ilvl="0">
      <w:start w:val="1"/>
      <w:numFmt w:val="decimal"/>
      <w:lvlText w:val="%1."/>
      <w:lvlJc w:val="left"/>
      <w:pPr>
        <w:ind w:left="720" w:hanging="360"/>
      </w:pPr>
    </w:lvl>
    <w:lvl w:ilvl="1">
      <w:start w:val="1"/>
      <w:numFmt w:val="decimal"/>
      <w:lvlText w:val="%1.%2."/>
      <w:lvlJc w:val="left"/>
      <w:pPr>
        <w:ind w:left="2160" w:hanging="360"/>
      </w:pPr>
    </w:lvl>
    <w:lvl w:ilvl="2">
      <w:start w:val="1"/>
      <w:numFmt w:val="decimal"/>
      <w:lvlText w:val="%1.%2.%3."/>
      <w:lvlJc w:val="left"/>
      <w:pPr>
        <w:ind w:left="3960" w:hanging="720"/>
      </w:pPr>
    </w:lvl>
    <w:lvl w:ilvl="3">
      <w:start w:val="1"/>
      <w:numFmt w:val="decimal"/>
      <w:lvlText w:val="%1.%2.%3.%4."/>
      <w:lvlJc w:val="left"/>
      <w:pPr>
        <w:ind w:left="5400" w:hanging="720"/>
      </w:pPr>
    </w:lvl>
    <w:lvl w:ilvl="4">
      <w:start w:val="1"/>
      <w:numFmt w:val="decimal"/>
      <w:lvlText w:val="%1.%2.%3.%4.%5."/>
      <w:lvlJc w:val="left"/>
      <w:pPr>
        <w:ind w:left="7200" w:hanging="1080"/>
      </w:pPr>
    </w:lvl>
    <w:lvl w:ilvl="5">
      <w:start w:val="1"/>
      <w:numFmt w:val="decimal"/>
      <w:lvlText w:val="%1.%2.%3.%4.%5.%6."/>
      <w:lvlJc w:val="left"/>
      <w:pPr>
        <w:ind w:left="8640" w:hanging="1080"/>
      </w:pPr>
    </w:lvl>
    <w:lvl w:ilvl="6">
      <w:start w:val="1"/>
      <w:numFmt w:val="decimal"/>
      <w:lvlText w:val="%1.%2.%3.%4.%5.%6.%7."/>
      <w:lvlJc w:val="left"/>
      <w:pPr>
        <w:ind w:left="10440" w:hanging="1440"/>
      </w:pPr>
    </w:lvl>
    <w:lvl w:ilvl="7">
      <w:start w:val="1"/>
      <w:numFmt w:val="decimal"/>
      <w:lvlText w:val="%1.%2.%3.%4.%5.%6.%7.%8."/>
      <w:lvlJc w:val="left"/>
      <w:pPr>
        <w:ind w:left="11880" w:hanging="1440"/>
      </w:pPr>
    </w:lvl>
    <w:lvl w:ilvl="8">
      <w:start w:val="1"/>
      <w:numFmt w:val="decimal"/>
      <w:lvlText w:val="%1.%2.%3.%4.%5.%6.%7.%8.%9."/>
      <w:lvlJc w:val="left"/>
      <w:pPr>
        <w:ind w:left="13680" w:hanging="1800"/>
      </w:pPr>
    </w:lvl>
  </w:abstractNum>
  <w:abstractNum w:abstractNumId="8">
    <w:nsid w:val="3F7E745E"/>
    <w:multiLevelType w:val="multilevel"/>
    <w:tmpl w:val="FED01740"/>
    <w:lvl w:ilvl="0">
      <w:start w:val="2"/>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9">
    <w:nsid w:val="44651D2C"/>
    <w:multiLevelType w:val="multilevel"/>
    <w:tmpl w:val="8F3C981C"/>
    <w:lvl w:ilvl="0">
      <w:start w:val="7"/>
      <w:numFmt w:val="decimal"/>
      <w:lvlText w:val="%1."/>
      <w:lvlJc w:val="left"/>
      <w:pPr>
        <w:ind w:left="360" w:hanging="360"/>
      </w:pPr>
    </w:lvl>
    <w:lvl w:ilvl="1">
      <w:start w:val="1"/>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10">
    <w:nsid w:val="4B606DF2"/>
    <w:multiLevelType w:val="multilevel"/>
    <w:tmpl w:val="3BCEB516"/>
    <w:lvl w:ilvl="0">
      <w:start w:val="2"/>
      <w:numFmt w:val="decimal"/>
      <w:lvlText w:val="%1."/>
      <w:lvlJc w:val="left"/>
      <w:pPr>
        <w:ind w:left="1494" w:hanging="360"/>
      </w:p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11">
    <w:nsid w:val="5B307B72"/>
    <w:multiLevelType w:val="multilevel"/>
    <w:tmpl w:val="2AE84B0C"/>
    <w:lvl w:ilvl="0">
      <w:start w:val="1"/>
      <w:numFmt w:val="bullet"/>
      <w:lvlText w:val="●"/>
      <w:lvlJc w:val="left"/>
      <w:pPr>
        <w:ind w:left="720" w:hanging="360"/>
      </w:pPr>
      <w:rPr>
        <w:rFonts w:ascii="Noto Sans Symbols" w:eastAsia="Noto Sans Symbols" w:hAnsi="Noto Sans Symbols" w:cs="Noto Sans Symbols"/>
        <w:sz w:val="20"/>
        <w:szCs w:val="20"/>
      </w:rPr>
    </w:lvl>
    <w:lvl w:ilvl="1">
      <w:start w:val="10"/>
      <w:numFmt w:val="decimal"/>
      <w:lvlText w:val="%2."/>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nsid w:val="5BAF00CD"/>
    <w:multiLevelType w:val="multilevel"/>
    <w:tmpl w:val="EEEA1FDA"/>
    <w:lvl w:ilvl="0">
      <w:start w:val="2"/>
      <w:numFmt w:val="decimal"/>
      <w:lvlText w:val="%1"/>
      <w:lvlJc w:val="left"/>
      <w:pPr>
        <w:ind w:left="360" w:hanging="360"/>
      </w:pPr>
    </w:lvl>
    <w:lvl w:ilvl="1">
      <w:start w:val="2"/>
      <w:numFmt w:val="decimal"/>
      <w:lvlText w:val="%1.%2"/>
      <w:lvlJc w:val="left"/>
      <w:pPr>
        <w:ind w:left="1494" w:hanging="360"/>
      </w:pPr>
    </w:lvl>
    <w:lvl w:ilvl="2">
      <w:start w:val="1"/>
      <w:numFmt w:val="decimal"/>
      <w:lvlText w:val="%1.%2.%3"/>
      <w:lvlJc w:val="left"/>
      <w:pPr>
        <w:ind w:left="2988" w:hanging="720"/>
      </w:pPr>
    </w:lvl>
    <w:lvl w:ilvl="3">
      <w:start w:val="1"/>
      <w:numFmt w:val="decimal"/>
      <w:lvlText w:val="%1.%2.%3.%4"/>
      <w:lvlJc w:val="left"/>
      <w:pPr>
        <w:ind w:left="4122" w:hanging="720"/>
      </w:pPr>
    </w:lvl>
    <w:lvl w:ilvl="4">
      <w:start w:val="1"/>
      <w:numFmt w:val="decimal"/>
      <w:lvlText w:val="%1.%2.%3.%4.%5"/>
      <w:lvlJc w:val="left"/>
      <w:pPr>
        <w:ind w:left="5616" w:hanging="1080"/>
      </w:pPr>
    </w:lvl>
    <w:lvl w:ilvl="5">
      <w:start w:val="1"/>
      <w:numFmt w:val="decimal"/>
      <w:lvlText w:val="%1.%2.%3.%4.%5.%6"/>
      <w:lvlJc w:val="left"/>
      <w:pPr>
        <w:ind w:left="6750" w:hanging="1080"/>
      </w:pPr>
    </w:lvl>
    <w:lvl w:ilvl="6">
      <w:start w:val="1"/>
      <w:numFmt w:val="decimal"/>
      <w:lvlText w:val="%1.%2.%3.%4.%5.%6.%7"/>
      <w:lvlJc w:val="left"/>
      <w:pPr>
        <w:ind w:left="8244" w:hanging="1440"/>
      </w:pPr>
    </w:lvl>
    <w:lvl w:ilvl="7">
      <w:start w:val="1"/>
      <w:numFmt w:val="decimal"/>
      <w:lvlText w:val="%1.%2.%3.%4.%5.%6.%7.%8"/>
      <w:lvlJc w:val="left"/>
      <w:pPr>
        <w:ind w:left="9378" w:hanging="1440"/>
      </w:pPr>
    </w:lvl>
    <w:lvl w:ilvl="8">
      <w:start w:val="1"/>
      <w:numFmt w:val="decimal"/>
      <w:lvlText w:val="%1.%2.%3.%4.%5.%6.%7.%8.%9"/>
      <w:lvlJc w:val="left"/>
      <w:pPr>
        <w:ind w:left="10872" w:hanging="1800"/>
      </w:pPr>
    </w:lvl>
  </w:abstractNum>
  <w:abstractNum w:abstractNumId="13">
    <w:nsid w:val="60641498"/>
    <w:multiLevelType w:val="multilevel"/>
    <w:tmpl w:val="6346EE38"/>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63493A7B"/>
    <w:multiLevelType w:val="multilevel"/>
    <w:tmpl w:val="6DF0239E"/>
    <w:lvl w:ilvl="0">
      <w:start w:val="1"/>
      <w:numFmt w:val="bullet"/>
      <w:lvlText w:val="●"/>
      <w:lvlJc w:val="left"/>
      <w:pPr>
        <w:ind w:left="44" w:hanging="360"/>
      </w:pPr>
      <w:rPr>
        <w:rFonts w:ascii="Noto Sans Symbols" w:eastAsia="Noto Sans Symbols" w:hAnsi="Noto Sans Symbols" w:cs="Noto Sans Symbols"/>
      </w:rPr>
    </w:lvl>
    <w:lvl w:ilvl="1">
      <w:start w:val="1"/>
      <w:numFmt w:val="bullet"/>
      <w:lvlText w:val="o"/>
      <w:lvlJc w:val="left"/>
      <w:pPr>
        <w:ind w:left="764" w:hanging="358"/>
      </w:pPr>
      <w:rPr>
        <w:rFonts w:ascii="Courier New" w:eastAsia="Courier New" w:hAnsi="Courier New" w:cs="Courier New"/>
      </w:rPr>
    </w:lvl>
    <w:lvl w:ilvl="2">
      <w:start w:val="1"/>
      <w:numFmt w:val="bullet"/>
      <w:lvlText w:val="▪"/>
      <w:lvlJc w:val="left"/>
      <w:pPr>
        <w:ind w:left="1484" w:hanging="360"/>
      </w:pPr>
      <w:rPr>
        <w:rFonts w:ascii="Noto Sans Symbols" w:eastAsia="Noto Sans Symbols" w:hAnsi="Noto Sans Symbols" w:cs="Noto Sans Symbols"/>
      </w:rPr>
    </w:lvl>
    <w:lvl w:ilvl="3">
      <w:start w:val="1"/>
      <w:numFmt w:val="bullet"/>
      <w:lvlText w:val="●"/>
      <w:lvlJc w:val="left"/>
      <w:pPr>
        <w:ind w:left="2204" w:hanging="360"/>
      </w:pPr>
      <w:rPr>
        <w:rFonts w:ascii="Noto Sans Symbols" w:eastAsia="Noto Sans Symbols" w:hAnsi="Noto Sans Symbols" w:cs="Noto Sans Symbols"/>
      </w:rPr>
    </w:lvl>
    <w:lvl w:ilvl="4">
      <w:start w:val="1"/>
      <w:numFmt w:val="bullet"/>
      <w:lvlText w:val="o"/>
      <w:lvlJc w:val="left"/>
      <w:pPr>
        <w:ind w:left="2924" w:hanging="360"/>
      </w:pPr>
      <w:rPr>
        <w:rFonts w:ascii="Courier New" w:eastAsia="Courier New" w:hAnsi="Courier New" w:cs="Courier New"/>
      </w:rPr>
    </w:lvl>
    <w:lvl w:ilvl="5">
      <w:start w:val="1"/>
      <w:numFmt w:val="bullet"/>
      <w:lvlText w:val="▪"/>
      <w:lvlJc w:val="left"/>
      <w:pPr>
        <w:ind w:left="3644" w:hanging="360"/>
      </w:pPr>
      <w:rPr>
        <w:rFonts w:ascii="Noto Sans Symbols" w:eastAsia="Noto Sans Symbols" w:hAnsi="Noto Sans Symbols" w:cs="Noto Sans Symbols"/>
      </w:rPr>
    </w:lvl>
    <w:lvl w:ilvl="6">
      <w:start w:val="1"/>
      <w:numFmt w:val="bullet"/>
      <w:lvlText w:val="●"/>
      <w:lvlJc w:val="left"/>
      <w:pPr>
        <w:ind w:left="4364" w:hanging="360"/>
      </w:pPr>
      <w:rPr>
        <w:rFonts w:ascii="Noto Sans Symbols" w:eastAsia="Noto Sans Symbols" w:hAnsi="Noto Sans Symbols" w:cs="Noto Sans Symbols"/>
      </w:rPr>
    </w:lvl>
    <w:lvl w:ilvl="7">
      <w:start w:val="1"/>
      <w:numFmt w:val="bullet"/>
      <w:lvlText w:val="o"/>
      <w:lvlJc w:val="left"/>
      <w:pPr>
        <w:ind w:left="5084" w:hanging="360"/>
      </w:pPr>
      <w:rPr>
        <w:rFonts w:ascii="Courier New" w:eastAsia="Courier New" w:hAnsi="Courier New" w:cs="Courier New"/>
      </w:rPr>
    </w:lvl>
    <w:lvl w:ilvl="8">
      <w:start w:val="1"/>
      <w:numFmt w:val="bullet"/>
      <w:lvlText w:val="▪"/>
      <w:lvlJc w:val="left"/>
      <w:pPr>
        <w:ind w:left="5804" w:hanging="360"/>
      </w:pPr>
      <w:rPr>
        <w:rFonts w:ascii="Noto Sans Symbols" w:eastAsia="Noto Sans Symbols" w:hAnsi="Noto Sans Symbols" w:cs="Noto Sans Symbols"/>
      </w:rPr>
    </w:lvl>
  </w:abstractNum>
  <w:abstractNum w:abstractNumId="15">
    <w:nsid w:val="65E435C9"/>
    <w:multiLevelType w:val="multilevel"/>
    <w:tmpl w:val="3F8426C2"/>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6">
    <w:nsid w:val="6EE91E17"/>
    <w:multiLevelType w:val="multilevel"/>
    <w:tmpl w:val="12D60A2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79370CDF"/>
    <w:multiLevelType w:val="multilevel"/>
    <w:tmpl w:val="E634E6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nsid w:val="7AE732E2"/>
    <w:multiLevelType w:val="multilevel"/>
    <w:tmpl w:val="92A8C74C"/>
    <w:lvl w:ilvl="0">
      <w:start w:val="1"/>
      <w:numFmt w:val="bullet"/>
      <w:lvlText w:val="●"/>
      <w:lvlJc w:val="left"/>
      <w:pPr>
        <w:ind w:left="1211" w:hanging="360"/>
      </w:pPr>
      <w:rPr>
        <w:rFonts w:ascii="Noto Sans Symbols" w:eastAsia="Noto Sans Symbols" w:hAnsi="Noto Sans Symbols" w:cs="Noto Sans Symbols"/>
      </w:rPr>
    </w:lvl>
    <w:lvl w:ilvl="1">
      <w:start w:val="1"/>
      <w:numFmt w:val="bullet"/>
      <w:lvlText w:val="o"/>
      <w:lvlJc w:val="left"/>
      <w:pPr>
        <w:ind w:left="1931" w:hanging="360"/>
      </w:pPr>
      <w:rPr>
        <w:rFonts w:ascii="Courier New" w:eastAsia="Courier New" w:hAnsi="Courier New" w:cs="Courier New"/>
      </w:rPr>
    </w:lvl>
    <w:lvl w:ilvl="2">
      <w:start w:val="1"/>
      <w:numFmt w:val="bullet"/>
      <w:lvlText w:val="▪"/>
      <w:lvlJc w:val="left"/>
      <w:pPr>
        <w:ind w:left="2651" w:hanging="360"/>
      </w:pPr>
      <w:rPr>
        <w:rFonts w:ascii="Noto Sans Symbols" w:eastAsia="Noto Sans Symbols" w:hAnsi="Noto Sans Symbols" w:cs="Noto Sans Symbols"/>
      </w:rPr>
    </w:lvl>
    <w:lvl w:ilvl="3">
      <w:start w:val="1"/>
      <w:numFmt w:val="bullet"/>
      <w:lvlText w:val="●"/>
      <w:lvlJc w:val="left"/>
      <w:pPr>
        <w:ind w:left="3371" w:hanging="360"/>
      </w:pPr>
      <w:rPr>
        <w:rFonts w:ascii="Noto Sans Symbols" w:eastAsia="Noto Sans Symbols" w:hAnsi="Noto Sans Symbols" w:cs="Noto Sans Symbols"/>
      </w:rPr>
    </w:lvl>
    <w:lvl w:ilvl="4">
      <w:start w:val="1"/>
      <w:numFmt w:val="bullet"/>
      <w:lvlText w:val="o"/>
      <w:lvlJc w:val="left"/>
      <w:pPr>
        <w:ind w:left="4091" w:hanging="360"/>
      </w:pPr>
      <w:rPr>
        <w:rFonts w:ascii="Courier New" w:eastAsia="Courier New" w:hAnsi="Courier New" w:cs="Courier New"/>
      </w:rPr>
    </w:lvl>
    <w:lvl w:ilvl="5">
      <w:start w:val="1"/>
      <w:numFmt w:val="bullet"/>
      <w:lvlText w:val="▪"/>
      <w:lvlJc w:val="left"/>
      <w:pPr>
        <w:ind w:left="4811" w:hanging="360"/>
      </w:pPr>
      <w:rPr>
        <w:rFonts w:ascii="Noto Sans Symbols" w:eastAsia="Noto Sans Symbols" w:hAnsi="Noto Sans Symbols" w:cs="Noto Sans Symbols"/>
      </w:rPr>
    </w:lvl>
    <w:lvl w:ilvl="6">
      <w:start w:val="1"/>
      <w:numFmt w:val="bullet"/>
      <w:lvlText w:val="●"/>
      <w:lvlJc w:val="left"/>
      <w:pPr>
        <w:ind w:left="5531" w:hanging="360"/>
      </w:pPr>
      <w:rPr>
        <w:rFonts w:ascii="Noto Sans Symbols" w:eastAsia="Noto Sans Symbols" w:hAnsi="Noto Sans Symbols" w:cs="Noto Sans Symbols"/>
      </w:rPr>
    </w:lvl>
    <w:lvl w:ilvl="7">
      <w:start w:val="1"/>
      <w:numFmt w:val="bullet"/>
      <w:lvlText w:val="o"/>
      <w:lvlJc w:val="left"/>
      <w:pPr>
        <w:ind w:left="6251" w:hanging="360"/>
      </w:pPr>
      <w:rPr>
        <w:rFonts w:ascii="Courier New" w:eastAsia="Courier New" w:hAnsi="Courier New" w:cs="Courier New"/>
      </w:rPr>
    </w:lvl>
    <w:lvl w:ilvl="8">
      <w:start w:val="1"/>
      <w:numFmt w:val="bullet"/>
      <w:lvlText w:val="▪"/>
      <w:lvlJc w:val="left"/>
      <w:pPr>
        <w:ind w:left="6971" w:hanging="360"/>
      </w:pPr>
      <w:rPr>
        <w:rFonts w:ascii="Noto Sans Symbols" w:eastAsia="Noto Sans Symbols" w:hAnsi="Noto Sans Symbols" w:cs="Noto Sans Symbols"/>
      </w:rPr>
    </w:lvl>
  </w:abstractNum>
  <w:num w:numId="1">
    <w:abstractNumId w:val="15"/>
  </w:num>
  <w:num w:numId="2">
    <w:abstractNumId w:val="6"/>
  </w:num>
  <w:num w:numId="3">
    <w:abstractNumId w:val="11"/>
  </w:num>
  <w:num w:numId="4">
    <w:abstractNumId w:val="8"/>
  </w:num>
  <w:num w:numId="5">
    <w:abstractNumId w:val="3"/>
  </w:num>
  <w:num w:numId="6">
    <w:abstractNumId w:val="2"/>
  </w:num>
  <w:num w:numId="7">
    <w:abstractNumId w:val="16"/>
  </w:num>
  <w:num w:numId="8">
    <w:abstractNumId w:val="17"/>
  </w:num>
  <w:num w:numId="9">
    <w:abstractNumId w:val="0"/>
  </w:num>
  <w:num w:numId="10">
    <w:abstractNumId w:val="14"/>
  </w:num>
  <w:num w:numId="11">
    <w:abstractNumId w:val="13"/>
  </w:num>
  <w:num w:numId="12">
    <w:abstractNumId w:val="9"/>
  </w:num>
  <w:num w:numId="13">
    <w:abstractNumId w:val="18"/>
  </w:num>
  <w:num w:numId="14">
    <w:abstractNumId w:val="4"/>
  </w:num>
  <w:num w:numId="15">
    <w:abstractNumId w:val="5"/>
  </w:num>
  <w:num w:numId="16">
    <w:abstractNumId w:val="7"/>
  </w:num>
  <w:num w:numId="17">
    <w:abstractNumId w:val="1"/>
  </w:num>
  <w:num w:numId="18">
    <w:abstractNumId w:val="10"/>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001"/>
    <w:rsid w:val="00066001"/>
    <w:rsid w:val="00077E6F"/>
    <w:rsid w:val="002A58A4"/>
    <w:rsid w:val="006F2C7C"/>
    <w:rsid w:val="0081430B"/>
    <w:rsid w:val="0097372F"/>
    <w:rsid w:val="00B64333"/>
    <w:rsid w:val="00B654F2"/>
    <w:rsid w:val="00D678F3"/>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E36484-99FC-43CF-81C0-545B99051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s-ES" w:eastAsia="es-B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6AC7"/>
  </w:style>
  <w:style w:type="paragraph" w:styleId="Ttulo1">
    <w:name w:val="heading 1"/>
    <w:basedOn w:val="Normal"/>
    <w:next w:val="Normal"/>
    <w:link w:val="Ttulo1Car"/>
    <w:uiPriority w:val="9"/>
    <w:qFormat/>
    <w:rsid w:val="00FC25E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56A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character" w:customStyle="1" w:styleId="Ttulo2Car">
    <w:name w:val="Título 2 Car"/>
    <w:basedOn w:val="Fuentedeprrafopredeter"/>
    <w:link w:val="Ttulo2"/>
    <w:uiPriority w:val="9"/>
    <w:rsid w:val="00056AC7"/>
    <w:rPr>
      <w:rFonts w:asciiTheme="majorHAnsi" w:eastAsiaTheme="majorEastAsia" w:hAnsiTheme="majorHAnsi" w:cstheme="majorBidi"/>
      <w:color w:val="2E74B5" w:themeColor="accent1" w:themeShade="BF"/>
      <w:sz w:val="26"/>
      <w:szCs w:val="26"/>
      <w:lang w:val="es-ES" w:eastAsia="es-BO"/>
    </w:rPr>
  </w:style>
  <w:style w:type="paragraph" w:styleId="Prrafodelista">
    <w:name w:val="List Paragraph"/>
    <w:basedOn w:val="Normal"/>
    <w:uiPriority w:val="34"/>
    <w:qFormat/>
    <w:rsid w:val="00056AC7"/>
    <w:pPr>
      <w:ind w:left="720"/>
      <w:contextualSpacing/>
    </w:pPr>
  </w:style>
  <w:style w:type="table" w:customStyle="1" w:styleId="7">
    <w:name w:val="7"/>
    <w:basedOn w:val="Tablanormal"/>
    <w:rsid w:val="00056AC7"/>
    <w:pPr>
      <w:spacing w:after="0" w:line="240" w:lineRule="auto"/>
    </w:pPr>
    <w:tblPr>
      <w:tblStyleRowBandSize w:val="1"/>
      <w:tblStyleColBandSize w:val="1"/>
      <w:tblInd w:w="0" w:type="dxa"/>
      <w:tblCellMar>
        <w:top w:w="0" w:type="dxa"/>
        <w:left w:w="108" w:type="dxa"/>
        <w:bottom w:w="0" w:type="dxa"/>
        <w:right w:w="108" w:type="dxa"/>
      </w:tblCellMar>
    </w:tblPr>
    <w:tcPr>
      <w:shd w:val="clear" w:color="auto" w:fill="EDEDE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ED7D31"/>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ED7D31"/>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ED7D31"/>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ED7D31"/>
      </w:tcPr>
    </w:tblStylePr>
    <w:tblStylePr w:type="band1Vert">
      <w:tblPr/>
      <w:tcPr>
        <w:shd w:val="clear" w:color="auto" w:fill="F7CBAC"/>
      </w:tcPr>
    </w:tblStylePr>
    <w:tblStylePr w:type="band1Horz">
      <w:tblPr/>
      <w:tcPr>
        <w:shd w:val="clear" w:color="auto" w:fill="F7CBAC"/>
      </w:tcPr>
    </w:tblStylePr>
  </w:style>
  <w:style w:type="table" w:customStyle="1" w:styleId="2">
    <w:name w:val="2"/>
    <w:basedOn w:val="Tablanormal"/>
    <w:rsid w:val="00056AC7"/>
    <w:pPr>
      <w:spacing w:after="0" w:line="240" w:lineRule="auto"/>
    </w:pPr>
    <w:tblPr>
      <w:tblStyleRowBandSize w:val="1"/>
      <w:tblStyleColBandSize w:val="1"/>
      <w:tblInd w:w="0" w:type="dxa"/>
      <w:tblCellMar>
        <w:top w:w="0" w:type="dxa"/>
        <w:left w:w="115" w:type="dxa"/>
        <w:bottom w:w="0" w:type="dxa"/>
        <w:right w:w="115" w:type="dxa"/>
      </w:tblCellMar>
    </w:tblPr>
    <w:tcPr>
      <w:shd w:val="clear" w:color="auto" w:fill="EDEDE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ED7D31"/>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ED7D31"/>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ED7D31"/>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ED7D31"/>
      </w:tcPr>
    </w:tblStylePr>
    <w:tblStylePr w:type="band1Vert">
      <w:tblPr/>
      <w:tcPr>
        <w:shd w:val="clear" w:color="auto" w:fill="F7CBAC"/>
      </w:tcPr>
    </w:tblStylePr>
    <w:tblStylePr w:type="band1Horz">
      <w:tblPr/>
      <w:tcPr>
        <w:shd w:val="clear" w:color="auto" w:fill="F7CBAC"/>
      </w:tcPr>
    </w:tblStylePr>
  </w:style>
  <w:style w:type="table" w:styleId="Tabladecuadrcula5oscura-nfasis1">
    <w:name w:val="Grid Table 5 Dark Accent 1"/>
    <w:basedOn w:val="Tablanormal"/>
    <w:uiPriority w:val="50"/>
    <w:rsid w:val="00056AC7"/>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Encabezado">
    <w:name w:val="header"/>
    <w:basedOn w:val="Normal"/>
    <w:link w:val="EncabezadoCar"/>
    <w:uiPriority w:val="99"/>
    <w:unhideWhenUsed/>
    <w:rsid w:val="00FC25E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C25EB"/>
    <w:rPr>
      <w:rFonts w:ascii="Calibri" w:eastAsia="Calibri" w:hAnsi="Calibri" w:cs="Calibri"/>
      <w:lang w:val="es-ES" w:eastAsia="es-BO"/>
    </w:rPr>
  </w:style>
  <w:style w:type="paragraph" w:styleId="Piedepgina">
    <w:name w:val="footer"/>
    <w:basedOn w:val="Normal"/>
    <w:link w:val="PiedepginaCar"/>
    <w:uiPriority w:val="99"/>
    <w:unhideWhenUsed/>
    <w:rsid w:val="00FC25E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C25EB"/>
    <w:rPr>
      <w:rFonts w:ascii="Calibri" w:eastAsia="Calibri" w:hAnsi="Calibri" w:cs="Calibri"/>
      <w:lang w:val="es-ES" w:eastAsia="es-BO"/>
    </w:rPr>
  </w:style>
  <w:style w:type="character" w:customStyle="1" w:styleId="Ttulo1Car">
    <w:name w:val="Título 1 Car"/>
    <w:basedOn w:val="Fuentedeprrafopredeter"/>
    <w:link w:val="Ttulo1"/>
    <w:uiPriority w:val="9"/>
    <w:rsid w:val="00FC25EB"/>
    <w:rPr>
      <w:rFonts w:asciiTheme="majorHAnsi" w:eastAsiaTheme="majorEastAsia" w:hAnsiTheme="majorHAnsi" w:cstheme="majorBidi"/>
      <w:color w:val="2E74B5" w:themeColor="accent1" w:themeShade="BF"/>
      <w:sz w:val="32"/>
      <w:szCs w:val="32"/>
      <w:lang w:val="es-ES" w:eastAsia="es-BO"/>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15" w:type="dxa"/>
        <w:bottom w:w="0" w:type="dxa"/>
        <w:right w:w="115" w:type="dxa"/>
      </w:tblCellMar>
    </w:tblPr>
    <w:tcPr>
      <w:shd w:val="clear" w:color="auto" w:fill="DEEBF6"/>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7EE"/>
      </w:tcPr>
    </w:tblStylePr>
    <w:tblStylePr w:type="band1Horz">
      <w:tblPr/>
      <w:tcPr>
        <w:shd w:val="clear" w:color="auto" w:fill="BDD7EE"/>
      </w:tcPr>
    </w:tblStylePr>
  </w:style>
  <w:style w:type="table" w:customStyle="1" w:styleId="a0">
    <w:basedOn w:val="TableNormal"/>
    <w:pPr>
      <w:spacing w:after="0" w:line="240" w:lineRule="auto"/>
    </w:pPr>
    <w:tblPr>
      <w:tblStyleRowBandSize w:val="1"/>
      <w:tblStyleColBandSize w:val="1"/>
      <w:tblCellMar>
        <w:top w:w="0" w:type="dxa"/>
        <w:left w:w="115" w:type="dxa"/>
        <w:bottom w:w="0" w:type="dxa"/>
        <w:right w:w="115" w:type="dxa"/>
      </w:tblCellMar>
    </w:tblPr>
    <w:tcPr>
      <w:shd w:val="clear" w:color="auto" w:fill="DEEBF6"/>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ED7D31"/>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ED7D31"/>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ED7D31"/>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ED7D31"/>
      </w:tcPr>
    </w:tblStylePr>
    <w:tblStylePr w:type="band1Vert">
      <w:tblPr/>
      <w:tcPr>
        <w:shd w:val="clear" w:color="auto" w:fill="F7CBAC"/>
      </w:tcPr>
    </w:tblStylePr>
    <w:tblStylePr w:type="band1Horz">
      <w:tblPr/>
      <w:tcPr>
        <w:shd w:val="clear" w:color="auto" w:fill="F7CBAC"/>
      </w:tcPr>
    </w:tblStylePr>
  </w:style>
  <w:style w:type="table" w:customStyle="1" w:styleId="a1">
    <w:basedOn w:val="TableNormal"/>
    <w:pPr>
      <w:spacing w:after="0" w:line="240" w:lineRule="auto"/>
    </w:pPr>
    <w:tblPr>
      <w:tblStyleRowBandSize w:val="1"/>
      <w:tblStyleColBandSize w:val="1"/>
      <w:tblCellMar>
        <w:top w:w="0" w:type="dxa"/>
        <w:left w:w="115" w:type="dxa"/>
        <w:bottom w:w="0" w:type="dxa"/>
        <w:right w:w="115" w:type="dxa"/>
      </w:tblCellMar>
    </w:tblPr>
    <w:tcPr>
      <w:shd w:val="clear" w:color="auto" w:fill="DEEBF6"/>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ED7D31"/>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ED7D31"/>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ED7D31"/>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ED7D31"/>
      </w:tcPr>
    </w:tblStylePr>
    <w:tblStylePr w:type="band1Vert">
      <w:tblPr/>
      <w:tcPr>
        <w:shd w:val="clear" w:color="auto" w:fill="F7CBAC"/>
      </w:tcPr>
    </w:tblStylePr>
    <w:tblStylePr w:type="band1Horz">
      <w:tblPr/>
      <w:tcPr>
        <w:shd w:val="clear" w:color="auto" w:fill="F7CBAC"/>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Hoja_de_c_lculo_de_Microsoft_Excel1.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D:\AA%20ECO%20CONSUMO%20AGRECOL\PROT%20RECOJO%20DE%20DATOS\AN&#193;LISIS%20DATOS\ANALISIS%20E%20INFORMES%20FINALES\An&#225;lisis%20y%20gr&#225;ficos%20PROD.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Hoja_de_c_lculo_de_Microsoft_Excel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D:\AA%20ECO%20CONSUMO%20AGRECOL\PROT%20RECOJO%20DE%20DATOS\AN&#193;LISIS%20DATOS\ANALISIS%20E%20INFORMES%20FINALES\An&#225;lisis%20y%20gr&#225;ficos%20PROD.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Hoja_de_c_lculo_de_Microsoft_Excel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graficos!$AM$2</c:f>
              <c:strCache>
                <c:ptCount val="1"/>
                <c:pt idx="0">
                  <c:v>Nro productores eco</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B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graficos!$AL$3:$AL$15</c:f>
              <c:strCache>
                <c:ptCount val="13"/>
                <c:pt idx="0">
                  <c:v>Rastrojo </c:v>
                </c:pt>
                <c:pt idx="1">
                  <c:v>Uso de semilla propia y comprada</c:v>
                </c:pt>
                <c:pt idx="2">
                  <c:v>Rotación de cultivos</c:v>
                </c:pt>
                <c:pt idx="3">
                  <c:v>Estiércol</c:v>
                </c:pt>
                <c:pt idx="4">
                  <c:v>Asociación de cultivos</c:v>
                </c:pt>
                <c:pt idx="5">
                  <c:v>Manejo de agua de riego</c:v>
                </c:pt>
                <c:pt idx="6">
                  <c:v>Caldos Minerales</c:v>
                </c:pt>
                <c:pt idx="7">
                  <c:v>Biol y microoganismos</c:v>
                </c:pt>
                <c:pt idx="8">
                  <c:v>Compost</c:v>
                </c:pt>
                <c:pt idx="9">
                  <c:v>Labranza mínima</c:v>
                </c:pt>
                <c:pt idx="10">
                  <c:v>Barbecho</c:v>
                </c:pt>
                <c:pt idx="11">
                  <c:v>Caldos fermentados</c:v>
                </c:pt>
                <c:pt idx="12">
                  <c:v>Cultivos de cobertura</c:v>
                </c:pt>
              </c:strCache>
            </c:strRef>
          </c:cat>
          <c:val>
            <c:numRef>
              <c:f>graficos!$AM$3:$AM$15</c:f>
              <c:numCache>
                <c:formatCode>General</c:formatCode>
                <c:ptCount val="13"/>
                <c:pt idx="0">
                  <c:v>23</c:v>
                </c:pt>
                <c:pt idx="1">
                  <c:v>23</c:v>
                </c:pt>
                <c:pt idx="2">
                  <c:v>21</c:v>
                </c:pt>
                <c:pt idx="3">
                  <c:v>20</c:v>
                </c:pt>
                <c:pt idx="4">
                  <c:v>19</c:v>
                </c:pt>
                <c:pt idx="5">
                  <c:v>14</c:v>
                </c:pt>
                <c:pt idx="6">
                  <c:v>13</c:v>
                </c:pt>
                <c:pt idx="7">
                  <c:v>9</c:v>
                </c:pt>
                <c:pt idx="8">
                  <c:v>9</c:v>
                </c:pt>
                <c:pt idx="9">
                  <c:v>6</c:v>
                </c:pt>
                <c:pt idx="10">
                  <c:v>6</c:v>
                </c:pt>
                <c:pt idx="11">
                  <c:v>6</c:v>
                </c:pt>
                <c:pt idx="12">
                  <c:v>5</c:v>
                </c:pt>
              </c:numCache>
            </c:numRef>
          </c:val>
        </c:ser>
        <c:dLbls>
          <c:showLegendKey val="0"/>
          <c:showVal val="0"/>
          <c:showCatName val="0"/>
          <c:showSerName val="0"/>
          <c:showPercent val="0"/>
          <c:showBubbleSize val="0"/>
        </c:dLbls>
        <c:gapWidth val="300"/>
        <c:axId val="836060048"/>
        <c:axId val="836060592"/>
      </c:barChart>
      <c:catAx>
        <c:axId val="83606004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BO"/>
                  <a:t>Prácticas</a:t>
                </a:r>
                <a:r>
                  <a:rPr lang="es-BO" baseline="0"/>
                  <a:t> productivas</a:t>
                </a:r>
                <a:endParaRPr lang="es-BO"/>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BO"/>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500" b="0" i="0" u="none" strike="noStrike" kern="1200" baseline="0">
                <a:solidFill>
                  <a:schemeClr val="tx1">
                    <a:lumMod val="65000"/>
                    <a:lumOff val="35000"/>
                  </a:schemeClr>
                </a:solidFill>
                <a:latin typeface="+mn-lt"/>
                <a:ea typeface="+mn-ea"/>
                <a:cs typeface="+mn-cs"/>
              </a:defRPr>
            </a:pPr>
            <a:endParaRPr lang="es-BO"/>
          </a:p>
        </c:txPr>
        <c:crossAx val="836060592"/>
        <c:crosses val="autoZero"/>
        <c:auto val="1"/>
        <c:lblAlgn val="ctr"/>
        <c:lblOffset val="100"/>
        <c:noMultiLvlLbl val="0"/>
      </c:catAx>
      <c:valAx>
        <c:axId val="836060592"/>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BO"/>
                  <a:t>Número</a:t>
                </a:r>
                <a:r>
                  <a:rPr lang="es-BO" baseline="0"/>
                  <a:t> de productores eco</a:t>
                </a:r>
                <a:endParaRPr lang="es-BO"/>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BO"/>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BO"/>
          </a:p>
        </c:txPr>
        <c:crossAx val="8360600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BO"/>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9768446413568357E-2"/>
          <c:y val="4.8404840484048403E-2"/>
          <c:w val="0.8743484781620392"/>
          <c:h val="0.57902134239768122"/>
        </c:manualLayout>
      </c:layout>
      <c:barChart>
        <c:barDir val="col"/>
        <c:grouping val="clustered"/>
        <c:varyColors val="0"/>
        <c:ser>
          <c:idx val="0"/>
          <c:order val="0"/>
          <c:tx>
            <c:strRef>
              <c:f>'gráficos prácticas'!$C$2</c:f>
              <c:strCache>
                <c:ptCount val="1"/>
                <c:pt idx="0">
                  <c:v>Eco auto</c:v>
                </c:pt>
              </c:strCache>
            </c:strRef>
          </c:tx>
          <c:spPr>
            <a:solidFill>
              <a:schemeClr val="accent6"/>
            </a:solidFill>
            <a:ln>
              <a:solidFill>
                <a:schemeClr val="accent1"/>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B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'gráficos prácticas'!$B$3:$B$13</c:f>
              <c:strCache>
                <c:ptCount val="11"/>
                <c:pt idx="0">
                  <c:v>Rastrojo </c:v>
                </c:pt>
                <c:pt idx="1">
                  <c:v>Rotación de 
cultivos</c:v>
                </c:pt>
                <c:pt idx="2">
                  <c:v>Uso de semilla 
propia y comprada</c:v>
                </c:pt>
                <c:pt idx="3">
                  <c:v>Estiércol</c:v>
                </c:pt>
                <c:pt idx="4">
                  <c:v>Asociación de 
cultivos</c:v>
                </c:pt>
                <c:pt idx="5">
                  <c:v>Manejo del agua de riego</c:v>
                </c:pt>
                <c:pt idx="6">
                  <c:v>Bioinsumos y caldos</c:v>
                </c:pt>
                <c:pt idx="7">
                  <c:v>Compost</c:v>
                </c:pt>
                <c:pt idx="8">
                  <c:v>Barbecho</c:v>
                </c:pt>
                <c:pt idx="9">
                  <c:v>Labranza 
mínima</c:v>
                </c:pt>
                <c:pt idx="10">
                  <c:v>Cultivos de 
cobertura</c:v>
                </c:pt>
              </c:strCache>
            </c:strRef>
          </c:cat>
          <c:val>
            <c:numRef>
              <c:f>'gráficos prácticas'!$C$3:$C$13</c:f>
              <c:numCache>
                <c:formatCode>0</c:formatCode>
                <c:ptCount val="11"/>
                <c:pt idx="0">
                  <c:v>100</c:v>
                </c:pt>
                <c:pt idx="1">
                  <c:v>86</c:v>
                </c:pt>
                <c:pt idx="2">
                  <c:v>100</c:v>
                </c:pt>
                <c:pt idx="3">
                  <c:v>79</c:v>
                </c:pt>
                <c:pt idx="4">
                  <c:v>79</c:v>
                </c:pt>
                <c:pt idx="5">
                  <c:v>43</c:v>
                </c:pt>
                <c:pt idx="6">
                  <c:v>42</c:v>
                </c:pt>
                <c:pt idx="7">
                  <c:v>21</c:v>
                </c:pt>
                <c:pt idx="8">
                  <c:v>36</c:v>
                </c:pt>
                <c:pt idx="9">
                  <c:v>42.857142857142897</c:v>
                </c:pt>
                <c:pt idx="10">
                  <c:v>28.571428571428598</c:v>
                </c:pt>
              </c:numCache>
            </c:numRef>
          </c:val>
        </c:ser>
        <c:ser>
          <c:idx val="1"/>
          <c:order val="1"/>
          <c:tx>
            <c:strRef>
              <c:f>'gráficos prácticas'!$D$2</c:f>
              <c:strCache>
                <c:ptCount val="1"/>
                <c:pt idx="0">
                  <c:v>Eco SPG</c:v>
                </c:pt>
              </c:strCache>
            </c:strRef>
          </c:tx>
          <c:spPr>
            <a:solidFill>
              <a:schemeClr val="accent6">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B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'gráficos prácticas'!$B$3:$B$13</c:f>
              <c:strCache>
                <c:ptCount val="11"/>
                <c:pt idx="0">
                  <c:v>Rastrojo </c:v>
                </c:pt>
                <c:pt idx="1">
                  <c:v>Rotación de 
cultivos</c:v>
                </c:pt>
                <c:pt idx="2">
                  <c:v>Uso de semilla 
propia y comprada</c:v>
                </c:pt>
                <c:pt idx="3">
                  <c:v>Estiércol</c:v>
                </c:pt>
                <c:pt idx="4">
                  <c:v>Asociación de 
cultivos</c:v>
                </c:pt>
                <c:pt idx="5">
                  <c:v>Manejo del agua de riego</c:v>
                </c:pt>
                <c:pt idx="6">
                  <c:v>Bioinsumos y caldos</c:v>
                </c:pt>
                <c:pt idx="7">
                  <c:v>Compost</c:v>
                </c:pt>
                <c:pt idx="8">
                  <c:v>Barbecho</c:v>
                </c:pt>
                <c:pt idx="9">
                  <c:v>Labranza 
mínima</c:v>
                </c:pt>
                <c:pt idx="10">
                  <c:v>Cultivos de 
cobertura</c:v>
                </c:pt>
              </c:strCache>
            </c:strRef>
          </c:cat>
          <c:val>
            <c:numRef>
              <c:f>'gráficos prácticas'!$D$3:$D$13</c:f>
              <c:numCache>
                <c:formatCode>0</c:formatCode>
                <c:ptCount val="11"/>
                <c:pt idx="0">
                  <c:v>100</c:v>
                </c:pt>
                <c:pt idx="1">
                  <c:v>100</c:v>
                </c:pt>
                <c:pt idx="2">
                  <c:v>100</c:v>
                </c:pt>
                <c:pt idx="3">
                  <c:v>100</c:v>
                </c:pt>
                <c:pt idx="4">
                  <c:v>89</c:v>
                </c:pt>
                <c:pt idx="5">
                  <c:v>89</c:v>
                </c:pt>
                <c:pt idx="6">
                  <c:v>88</c:v>
                </c:pt>
                <c:pt idx="7">
                  <c:v>67</c:v>
                </c:pt>
                <c:pt idx="8">
                  <c:v>11.1111111111111</c:v>
                </c:pt>
                <c:pt idx="9">
                  <c:v>0</c:v>
                </c:pt>
                <c:pt idx="10">
                  <c:v>0</c:v>
                </c:pt>
              </c:numCache>
            </c:numRef>
          </c:val>
        </c:ser>
        <c:dLbls>
          <c:showLegendKey val="0"/>
          <c:showVal val="0"/>
          <c:showCatName val="0"/>
          <c:showSerName val="0"/>
          <c:showPercent val="0"/>
          <c:showBubbleSize val="0"/>
        </c:dLbls>
        <c:gapWidth val="150"/>
        <c:axId val="836063312"/>
        <c:axId val="746269584"/>
      </c:barChart>
      <c:catAx>
        <c:axId val="83606331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BO" sz="1050" b="1"/>
                  <a:t>13</a:t>
                </a:r>
                <a:r>
                  <a:rPr lang="es-BO" sz="1050" b="1" baseline="0"/>
                  <a:t> prácticas productivas</a:t>
                </a:r>
                <a:endParaRPr lang="es-BO" sz="1050" b="1"/>
              </a:p>
            </c:rich>
          </c:tx>
          <c:layout>
            <c:manualLayout>
              <c:xMode val="edge"/>
              <c:yMode val="edge"/>
              <c:x val="0.35135482979785104"/>
              <c:y val="0.86490811800844591"/>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BO"/>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BO"/>
          </a:p>
        </c:txPr>
        <c:crossAx val="746269584"/>
        <c:crosses val="autoZero"/>
        <c:auto val="1"/>
        <c:lblAlgn val="ctr"/>
        <c:lblOffset val="100"/>
        <c:noMultiLvlLbl val="0"/>
      </c:catAx>
      <c:valAx>
        <c:axId val="746269584"/>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50" b="1" i="0" u="none" strike="noStrike" kern="1200" baseline="0">
                    <a:solidFill>
                      <a:schemeClr val="tx1">
                        <a:lumMod val="65000"/>
                        <a:lumOff val="35000"/>
                      </a:schemeClr>
                    </a:solidFill>
                    <a:latin typeface="+mn-lt"/>
                    <a:ea typeface="+mn-ea"/>
                    <a:cs typeface="+mn-cs"/>
                  </a:defRPr>
                </a:pPr>
                <a:r>
                  <a:rPr lang="es-BO" sz="1050" b="1"/>
                  <a:t>%</a:t>
                </a:r>
                <a:r>
                  <a:rPr lang="es-BO" sz="1050" b="1" baseline="0"/>
                  <a:t> de productores en cada práctica</a:t>
                </a:r>
                <a:endParaRPr lang="es-BO" sz="1050" b="1"/>
              </a:p>
            </c:rich>
          </c:tx>
          <c:layout>
            <c:manualLayout>
              <c:xMode val="edge"/>
              <c:yMode val="edge"/>
              <c:x val="1.7453753772661975E-2"/>
              <c:y val="0.15673107254125759"/>
            </c:manualLayout>
          </c:layout>
          <c:overlay val="0"/>
          <c:spPr>
            <a:noFill/>
            <a:ln>
              <a:noFill/>
            </a:ln>
            <a:effectLst/>
          </c:spPr>
          <c:txPr>
            <a:bodyPr rot="-5400000" spcFirstLastPara="1" vertOverflow="ellipsis" vert="horz" wrap="square" anchor="ctr" anchorCtr="1"/>
            <a:lstStyle/>
            <a:p>
              <a:pPr>
                <a:defRPr sz="1050" b="1" i="0" u="none" strike="noStrike" kern="1200" baseline="0">
                  <a:solidFill>
                    <a:schemeClr val="tx1">
                      <a:lumMod val="65000"/>
                      <a:lumOff val="35000"/>
                    </a:schemeClr>
                  </a:solidFill>
                  <a:latin typeface="+mn-lt"/>
                  <a:ea typeface="+mn-ea"/>
                  <a:cs typeface="+mn-cs"/>
                </a:defRPr>
              </a:pPr>
              <a:endParaRPr lang="es-BO"/>
            </a:p>
          </c:txPr>
        </c:title>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BO"/>
          </a:p>
        </c:txPr>
        <c:crossAx val="836063312"/>
        <c:crosses val="autoZero"/>
        <c:crossBetween val="between"/>
        <c:majorUnit val="20"/>
      </c:valAx>
      <c:spPr>
        <a:noFill/>
        <a:ln>
          <a:noFill/>
        </a:ln>
        <a:effectLst/>
      </c:spPr>
    </c:plotArea>
    <c:legend>
      <c:legendPos val="r"/>
      <c:layout>
        <c:manualLayout>
          <c:xMode val="edge"/>
          <c:yMode val="edge"/>
          <c:x val="0.70874092598689731"/>
          <c:y val="0.83118209416147659"/>
          <c:w val="0.19668296991051568"/>
          <c:h val="0.1378263636313942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BO"/>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BO"/>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graficos!$AY$2</c:f>
              <c:strCache>
                <c:ptCount val="1"/>
                <c:pt idx="0">
                  <c:v>SI</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B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graficos!$AX$3:$AX$11</c:f>
              <c:strCache>
                <c:ptCount val="9"/>
                <c:pt idx="0">
                  <c:v>Rastrojo </c:v>
                </c:pt>
                <c:pt idx="1">
                  <c:v>Estiércol</c:v>
                </c:pt>
                <c:pt idx="2">
                  <c:v>Rotación de 
cultivos</c:v>
                </c:pt>
                <c:pt idx="3">
                  <c:v>Uso de semilla 
propia</c:v>
                </c:pt>
                <c:pt idx="4">
                  <c:v>Barbecho</c:v>
                </c:pt>
                <c:pt idx="5">
                  <c:v>Manejo de agua de riego</c:v>
                </c:pt>
                <c:pt idx="6">
                  <c:v>Bioinsumos</c:v>
                </c:pt>
                <c:pt idx="7">
                  <c:v>Asociación de 
cultivos</c:v>
                </c:pt>
                <c:pt idx="8">
                  <c:v>Compost</c:v>
                </c:pt>
              </c:strCache>
            </c:strRef>
          </c:cat>
          <c:val>
            <c:numRef>
              <c:f>graficos!$AY$3:$AY$11</c:f>
              <c:numCache>
                <c:formatCode>General</c:formatCode>
                <c:ptCount val="9"/>
                <c:pt idx="0">
                  <c:v>7</c:v>
                </c:pt>
                <c:pt idx="1">
                  <c:v>7</c:v>
                </c:pt>
                <c:pt idx="2">
                  <c:v>7</c:v>
                </c:pt>
                <c:pt idx="3">
                  <c:v>7</c:v>
                </c:pt>
                <c:pt idx="4">
                  <c:v>4</c:v>
                </c:pt>
                <c:pt idx="5">
                  <c:v>3</c:v>
                </c:pt>
                <c:pt idx="6">
                  <c:v>2</c:v>
                </c:pt>
                <c:pt idx="7">
                  <c:v>1</c:v>
                </c:pt>
                <c:pt idx="8">
                  <c:v>1</c:v>
                </c:pt>
              </c:numCache>
            </c:numRef>
          </c:val>
        </c:ser>
        <c:dLbls>
          <c:showLegendKey val="0"/>
          <c:showVal val="0"/>
          <c:showCatName val="0"/>
          <c:showSerName val="0"/>
          <c:showPercent val="0"/>
          <c:showBubbleSize val="0"/>
        </c:dLbls>
        <c:gapWidth val="300"/>
        <c:axId val="746272304"/>
        <c:axId val="746265232"/>
      </c:barChart>
      <c:catAx>
        <c:axId val="74627230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BO"/>
                  <a:t>Prácticas productivas </a:t>
                </a:r>
              </a:p>
            </c:rich>
          </c:tx>
          <c:layout>
            <c:manualLayout>
              <c:xMode val="edge"/>
              <c:yMode val="edge"/>
              <c:x val="0.42927605026968368"/>
              <c:y val="0.91880635173767833"/>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BO"/>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BO"/>
          </a:p>
        </c:txPr>
        <c:crossAx val="746265232"/>
        <c:crosses val="autoZero"/>
        <c:auto val="1"/>
        <c:lblAlgn val="ctr"/>
        <c:lblOffset val="100"/>
        <c:noMultiLvlLbl val="0"/>
      </c:catAx>
      <c:valAx>
        <c:axId val="746265232"/>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BO"/>
                  <a:t>Número de productores</a:t>
                </a:r>
              </a:p>
            </c:rich>
          </c:tx>
          <c:layout>
            <c:manualLayout>
              <c:xMode val="edge"/>
              <c:yMode val="edge"/>
              <c:x val="1.7259978425026967E-2"/>
              <c:y val="0.22776148671071292"/>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BO"/>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BO"/>
          </a:p>
        </c:txPr>
        <c:crossAx val="7462723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BO"/>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5688644979983556E-2"/>
          <c:y val="5.3333333333333337E-2"/>
          <c:w val="0.88476970681695088"/>
          <c:h val="0.57362424242424237"/>
        </c:manualLayout>
      </c:layout>
      <c:barChart>
        <c:barDir val="col"/>
        <c:grouping val="clustered"/>
        <c:varyColors val="0"/>
        <c:ser>
          <c:idx val="0"/>
          <c:order val="0"/>
          <c:tx>
            <c:strRef>
              <c:f>'gráficos prácticas'!$C$2</c:f>
              <c:strCache>
                <c:ptCount val="1"/>
                <c:pt idx="0">
                  <c:v>Eco auto</c:v>
                </c:pt>
              </c:strCache>
            </c:strRef>
          </c:tx>
          <c:spPr>
            <a:solidFill>
              <a:schemeClr val="accent1"/>
            </a:solidFill>
            <a:ln>
              <a:noFill/>
            </a:ln>
            <a:effectLst/>
          </c:spPr>
          <c:invertIfNegative val="0"/>
          <c:dPt>
            <c:idx val="0"/>
            <c:invertIfNegative val="0"/>
            <c:bubble3D val="0"/>
            <c:spPr>
              <a:solidFill>
                <a:schemeClr val="accent6"/>
              </a:solidFill>
              <a:ln>
                <a:noFill/>
              </a:ln>
              <a:effectLst/>
            </c:spPr>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B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'gráficos prácticas'!$B$3:$B$13</c:f>
              <c:strCache>
                <c:ptCount val="11"/>
                <c:pt idx="0">
                  <c:v>Rastrojo </c:v>
                </c:pt>
                <c:pt idx="1">
                  <c:v>Rotación de 
cultivos</c:v>
                </c:pt>
                <c:pt idx="2">
                  <c:v>Uso de semilla 
propia y comprada</c:v>
                </c:pt>
                <c:pt idx="3">
                  <c:v>Estiércol</c:v>
                </c:pt>
                <c:pt idx="4">
                  <c:v>Asociación de 
cultivos</c:v>
                </c:pt>
                <c:pt idx="5">
                  <c:v>Manejo del agua de riego</c:v>
                </c:pt>
                <c:pt idx="6">
                  <c:v>Bioinsumos y caldos</c:v>
                </c:pt>
                <c:pt idx="7">
                  <c:v>Compost</c:v>
                </c:pt>
                <c:pt idx="8">
                  <c:v>Barbecho</c:v>
                </c:pt>
                <c:pt idx="9">
                  <c:v>Labranza 
mínima</c:v>
                </c:pt>
                <c:pt idx="10">
                  <c:v>Cultivos de 
cobertura</c:v>
                </c:pt>
              </c:strCache>
            </c:strRef>
          </c:cat>
          <c:val>
            <c:numRef>
              <c:f>'gráficos prácticas'!$C$3:$C$13</c:f>
              <c:numCache>
                <c:formatCode>0</c:formatCode>
                <c:ptCount val="11"/>
                <c:pt idx="0">
                  <c:v>100</c:v>
                </c:pt>
                <c:pt idx="1">
                  <c:v>86</c:v>
                </c:pt>
                <c:pt idx="2">
                  <c:v>100</c:v>
                </c:pt>
                <c:pt idx="3">
                  <c:v>79</c:v>
                </c:pt>
                <c:pt idx="4">
                  <c:v>79</c:v>
                </c:pt>
                <c:pt idx="5">
                  <c:v>43</c:v>
                </c:pt>
                <c:pt idx="6">
                  <c:v>42</c:v>
                </c:pt>
                <c:pt idx="7">
                  <c:v>21</c:v>
                </c:pt>
                <c:pt idx="8">
                  <c:v>36</c:v>
                </c:pt>
                <c:pt idx="9">
                  <c:v>42.857142857142897</c:v>
                </c:pt>
                <c:pt idx="10">
                  <c:v>28.571428571428598</c:v>
                </c:pt>
              </c:numCache>
            </c:numRef>
          </c:val>
        </c:ser>
        <c:ser>
          <c:idx val="1"/>
          <c:order val="1"/>
          <c:tx>
            <c:strRef>
              <c:f>'gráficos prácticas'!$D$2</c:f>
              <c:strCache>
                <c:ptCount val="1"/>
                <c:pt idx="0">
                  <c:v>Eco SPG</c:v>
                </c:pt>
              </c:strCache>
            </c:strRef>
          </c:tx>
          <c:spPr>
            <a:solidFill>
              <a:schemeClr val="accent6">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B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'gráficos prácticas'!$B$3:$B$13</c:f>
              <c:strCache>
                <c:ptCount val="11"/>
                <c:pt idx="0">
                  <c:v>Rastrojo </c:v>
                </c:pt>
                <c:pt idx="1">
                  <c:v>Rotación de 
cultivos</c:v>
                </c:pt>
                <c:pt idx="2">
                  <c:v>Uso de semilla 
propia y comprada</c:v>
                </c:pt>
                <c:pt idx="3">
                  <c:v>Estiércol</c:v>
                </c:pt>
                <c:pt idx="4">
                  <c:v>Asociación de 
cultivos</c:v>
                </c:pt>
                <c:pt idx="5">
                  <c:v>Manejo del agua de riego</c:v>
                </c:pt>
                <c:pt idx="6">
                  <c:v>Bioinsumos y caldos</c:v>
                </c:pt>
                <c:pt idx="7">
                  <c:v>Compost</c:v>
                </c:pt>
                <c:pt idx="8">
                  <c:v>Barbecho</c:v>
                </c:pt>
                <c:pt idx="9">
                  <c:v>Labranza 
mínima</c:v>
                </c:pt>
                <c:pt idx="10">
                  <c:v>Cultivos de 
cobertura</c:v>
                </c:pt>
              </c:strCache>
            </c:strRef>
          </c:cat>
          <c:val>
            <c:numRef>
              <c:f>'gráficos prácticas'!$D$3:$D$13</c:f>
              <c:numCache>
                <c:formatCode>0</c:formatCode>
                <c:ptCount val="11"/>
                <c:pt idx="0">
                  <c:v>100</c:v>
                </c:pt>
                <c:pt idx="1">
                  <c:v>100</c:v>
                </c:pt>
                <c:pt idx="2">
                  <c:v>100</c:v>
                </c:pt>
                <c:pt idx="3">
                  <c:v>100</c:v>
                </c:pt>
                <c:pt idx="4">
                  <c:v>89</c:v>
                </c:pt>
                <c:pt idx="5">
                  <c:v>89</c:v>
                </c:pt>
                <c:pt idx="6">
                  <c:v>88</c:v>
                </c:pt>
                <c:pt idx="7">
                  <c:v>67</c:v>
                </c:pt>
                <c:pt idx="8">
                  <c:v>11.1111111111111</c:v>
                </c:pt>
                <c:pt idx="9">
                  <c:v>0</c:v>
                </c:pt>
                <c:pt idx="10">
                  <c:v>0</c:v>
                </c:pt>
              </c:numCache>
            </c:numRef>
          </c:val>
        </c:ser>
        <c:ser>
          <c:idx val="2"/>
          <c:order val="2"/>
          <c:tx>
            <c:strRef>
              <c:f>'gráficos prácticas'!$E$2</c:f>
              <c:strCache>
                <c:ptCount val="1"/>
                <c:pt idx="0">
                  <c:v>Convencionales</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B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'gráficos prácticas'!$B$3:$B$13</c:f>
              <c:strCache>
                <c:ptCount val="11"/>
                <c:pt idx="0">
                  <c:v>Rastrojo </c:v>
                </c:pt>
                <c:pt idx="1">
                  <c:v>Rotación de 
cultivos</c:v>
                </c:pt>
                <c:pt idx="2">
                  <c:v>Uso de semilla 
propia y comprada</c:v>
                </c:pt>
                <c:pt idx="3">
                  <c:v>Estiércol</c:v>
                </c:pt>
                <c:pt idx="4">
                  <c:v>Asociación de 
cultivos</c:v>
                </c:pt>
                <c:pt idx="5">
                  <c:v>Manejo del agua de riego</c:v>
                </c:pt>
                <c:pt idx="6">
                  <c:v>Bioinsumos y caldos</c:v>
                </c:pt>
                <c:pt idx="7">
                  <c:v>Compost</c:v>
                </c:pt>
                <c:pt idx="8">
                  <c:v>Barbecho</c:v>
                </c:pt>
                <c:pt idx="9">
                  <c:v>Labranza 
mínima</c:v>
                </c:pt>
                <c:pt idx="10">
                  <c:v>Cultivos de 
cobertura</c:v>
                </c:pt>
              </c:strCache>
            </c:strRef>
          </c:cat>
          <c:val>
            <c:numRef>
              <c:f>'gráficos prácticas'!$E$3:$E$13</c:f>
              <c:numCache>
                <c:formatCode>General</c:formatCode>
                <c:ptCount val="11"/>
                <c:pt idx="0">
                  <c:v>100</c:v>
                </c:pt>
                <c:pt idx="1">
                  <c:v>100</c:v>
                </c:pt>
                <c:pt idx="2">
                  <c:v>100</c:v>
                </c:pt>
                <c:pt idx="3">
                  <c:v>100</c:v>
                </c:pt>
                <c:pt idx="4">
                  <c:v>14</c:v>
                </c:pt>
                <c:pt idx="5">
                  <c:v>43</c:v>
                </c:pt>
                <c:pt idx="6">
                  <c:v>29</c:v>
                </c:pt>
                <c:pt idx="7">
                  <c:v>14</c:v>
                </c:pt>
                <c:pt idx="8">
                  <c:v>57</c:v>
                </c:pt>
                <c:pt idx="9">
                  <c:v>0</c:v>
                </c:pt>
                <c:pt idx="10">
                  <c:v>0</c:v>
                </c:pt>
              </c:numCache>
            </c:numRef>
          </c:val>
        </c:ser>
        <c:dLbls>
          <c:showLegendKey val="0"/>
          <c:showVal val="0"/>
          <c:showCatName val="0"/>
          <c:showSerName val="0"/>
          <c:showPercent val="0"/>
          <c:showBubbleSize val="0"/>
        </c:dLbls>
        <c:gapWidth val="219"/>
        <c:overlap val="-27"/>
        <c:axId val="725454192"/>
        <c:axId val="725456912"/>
      </c:barChart>
      <c:catAx>
        <c:axId val="72545419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050" b="1"/>
                  <a:t>Prácticas productivas </a:t>
                </a:r>
              </a:p>
            </c:rich>
          </c:tx>
          <c:layout>
            <c:manualLayout>
              <c:xMode val="edge"/>
              <c:yMode val="edge"/>
              <c:x val="0.29143917616358556"/>
              <c:y val="0.8752858983536147"/>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BO"/>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BO"/>
          </a:p>
        </c:txPr>
        <c:crossAx val="725456912"/>
        <c:crosses val="autoZero"/>
        <c:auto val="1"/>
        <c:lblAlgn val="ctr"/>
        <c:lblOffset val="100"/>
        <c:noMultiLvlLbl val="0"/>
      </c:catAx>
      <c:valAx>
        <c:axId val="725456912"/>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BO" sz="1050" b="1"/>
                  <a:t>% de productores en las  prácticas</a:t>
                </a:r>
              </a:p>
            </c:rich>
          </c:tx>
          <c:layout>
            <c:manualLayout>
              <c:xMode val="edge"/>
              <c:yMode val="edge"/>
              <c:x val="1.3468013468013467E-2"/>
              <c:y val="4.8484848484848485E-2"/>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BO"/>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BO"/>
          </a:p>
        </c:txPr>
        <c:crossAx val="725454192"/>
        <c:crosses val="autoZero"/>
        <c:crossBetween val="between"/>
      </c:valAx>
      <c:spPr>
        <a:noFill/>
        <a:ln>
          <a:noFill/>
        </a:ln>
        <a:effectLst/>
      </c:spPr>
    </c:plotArea>
    <c:legend>
      <c:legendPos val="b"/>
      <c:layout>
        <c:manualLayout>
          <c:xMode val="edge"/>
          <c:yMode val="edge"/>
          <c:x val="0.59448159889104779"/>
          <c:y val="0.86484791219279411"/>
          <c:w val="0.34206118174622113"/>
          <c:h val="8.1818754473872601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BO"/>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BO"/>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'MOTIVACIONES eco'!$BB$2</c:f>
              <c:strCache>
                <c:ptCount val="1"/>
                <c:pt idx="0">
                  <c:v>TOTAL</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BO"/>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'MOTIVACIONES eco'!$BA$3:$BA$10</c:f>
              <c:strCache>
                <c:ptCount val="8"/>
                <c:pt idx="0">
                  <c:v>Salud y alimentación sana</c:v>
                </c:pt>
                <c:pt idx="1">
                  <c:v>Mejores ingresos económicos </c:v>
                </c:pt>
                <c:pt idx="2">
                  <c:v>Cuidado del suelo, agua, medio ambiente.</c:v>
                </c:pt>
                <c:pt idx="3">
                  <c:v>Ver su casa con plantas, verde</c:v>
                </c:pt>
                <c:pt idx="4">
                  <c:v>Capacitación recibidas/apoyo institucional</c:v>
                </c:pt>
                <c:pt idx="5">
                  <c:v>Alimentos ecológicos tienen mejor sabor y aguantan más postcosecha</c:v>
                </c:pt>
                <c:pt idx="6">
                  <c:v>Conocimiento familiar, tradicional</c:v>
                </c:pt>
                <c:pt idx="7">
                  <c:v>Influencia de familiares </c:v>
                </c:pt>
              </c:strCache>
            </c:strRef>
          </c:cat>
          <c:val>
            <c:numRef>
              <c:f>'MOTIVACIONES eco'!$BB$3:$BB$10</c:f>
              <c:numCache>
                <c:formatCode>General</c:formatCode>
                <c:ptCount val="8"/>
                <c:pt idx="0">
                  <c:v>21</c:v>
                </c:pt>
                <c:pt idx="1">
                  <c:v>8</c:v>
                </c:pt>
                <c:pt idx="2">
                  <c:v>6</c:v>
                </c:pt>
                <c:pt idx="3">
                  <c:v>3</c:v>
                </c:pt>
                <c:pt idx="4">
                  <c:v>2</c:v>
                </c:pt>
                <c:pt idx="5">
                  <c:v>2</c:v>
                </c:pt>
                <c:pt idx="6">
                  <c:v>1</c:v>
                </c:pt>
                <c:pt idx="7">
                  <c:v>1</c:v>
                </c:pt>
              </c:numCache>
            </c:numRef>
          </c:val>
          <c:extLst xmlns:c16r2="http://schemas.microsoft.com/office/drawing/2015/06/chart">
            <c:ext xmlns:c16="http://schemas.microsoft.com/office/drawing/2014/chart" uri="{C3380CC4-5D6E-409C-BE32-E72D297353CC}">
              <c16:uniqueId val="{00000000-EA2C-4C93-930A-3C50D86EB186}"/>
            </c:ext>
          </c:extLst>
        </c:ser>
        <c:dLbls>
          <c:showLegendKey val="0"/>
          <c:showVal val="0"/>
          <c:showCatName val="0"/>
          <c:showSerName val="0"/>
          <c:showPercent val="0"/>
          <c:showBubbleSize val="0"/>
        </c:dLbls>
        <c:gapWidth val="300"/>
        <c:axId val="725452016"/>
        <c:axId val="725453104"/>
      </c:barChart>
      <c:catAx>
        <c:axId val="72545201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BO"/>
                  <a:t>Motivaciones para producir</a:t>
                </a:r>
                <a:r>
                  <a:rPr lang="es-BO" baseline="0"/>
                  <a:t> ecológicamente</a:t>
                </a:r>
                <a:endParaRPr lang="es-BO"/>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BO"/>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BO"/>
          </a:p>
        </c:txPr>
        <c:crossAx val="725453104"/>
        <c:crosses val="autoZero"/>
        <c:auto val="1"/>
        <c:lblAlgn val="ctr"/>
        <c:lblOffset val="100"/>
        <c:noMultiLvlLbl val="0"/>
      </c:catAx>
      <c:valAx>
        <c:axId val="725453104"/>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BO"/>
                  <a:t>Número</a:t>
                </a:r>
                <a:r>
                  <a:rPr lang="es-BO" baseline="0"/>
                  <a:t> de productores</a:t>
                </a:r>
                <a:endParaRPr lang="es-BO"/>
              </a:p>
            </c:rich>
          </c:tx>
          <c:layout>
            <c:manualLayout>
              <c:xMode val="edge"/>
              <c:yMode val="edge"/>
              <c:x val="1.3201320132013201E-2"/>
              <c:y val="6.7430065665583627E-2"/>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BO"/>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BO"/>
          </a:p>
        </c:txPr>
        <c:crossAx val="72545201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BO"/>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Fmki9ffAtqOl1sAQAgDB3nITk4Q==">AMUW2mUPU55vHfQii5qhcu9D5bJ2OjOYB0mPWiL0lxeWQxpS2H2xS+XBxszSppQMkNnpZesYL33n8fhgciq0UbV/hUi9341jMgIQUgiAEHacPj6xB12W78ToOeeLNn5eimlZ/gQQomgr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9067</Words>
  <Characters>49871</Characters>
  <Application>Microsoft Office Word</Application>
  <DocSecurity>0</DocSecurity>
  <Lines>415</Lines>
  <Paragraphs>117</Paragraphs>
  <ScaleCrop>false</ScaleCrop>
  <HeadingPairs>
    <vt:vector size="2" baseType="variant">
      <vt:variant>
        <vt:lpstr>Título</vt:lpstr>
      </vt:variant>
      <vt:variant>
        <vt:i4>1</vt:i4>
      </vt:variant>
    </vt:vector>
  </HeadingPairs>
  <TitlesOfParts>
    <vt:vector size="1" baseType="lpstr">
      <vt:lpstr/>
    </vt:vector>
  </TitlesOfParts>
  <Company>Tecnicos Inside Group</Company>
  <LinksUpToDate>false</LinksUpToDate>
  <CharactersWithSpaces>58821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María C. Omonte Ferrufino</dc:creator>
  <cp:lastModifiedBy>María C. Omonte Ferrufino</cp:lastModifiedBy>
  <cp:revision>2</cp:revision>
  <dcterms:created xsi:type="dcterms:W3CDTF">2021-07-01T18:45:00Z</dcterms:created>
  <dcterms:modified xsi:type="dcterms:W3CDTF">2021-07-01T18:45:00Z</dcterms:modified>
</cp:coreProperties>
</file>