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D7D453" w14:textId="70A724EB" w:rsidR="001C0EDF" w:rsidRDefault="001C0EDF" w:rsidP="001C0EDF">
      <w:pPr>
        <w:jc w:val="both"/>
        <w:rPr>
          <w:rFonts w:asciiTheme="majorHAnsi" w:hAnsiTheme="majorHAnsi"/>
          <w:b/>
          <w:szCs w:val="18"/>
        </w:rPr>
      </w:pPr>
      <w:r w:rsidRPr="00ED7693">
        <w:rPr>
          <w:rFonts w:asciiTheme="majorHAnsi" w:hAnsiTheme="majorHAnsi"/>
          <w:b/>
          <w:szCs w:val="18"/>
        </w:rPr>
        <w:t>Semillas</w:t>
      </w:r>
    </w:p>
    <w:p w14:paraId="574042A8" w14:textId="77777777" w:rsidR="00D159DD" w:rsidRPr="00D159DD" w:rsidRDefault="00D159DD" w:rsidP="001C0EDF">
      <w:pPr>
        <w:jc w:val="both"/>
        <w:rPr>
          <w:rFonts w:asciiTheme="majorHAnsi" w:hAnsiTheme="majorHAnsi"/>
          <w:b/>
          <w:szCs w:val="18"/>
        </w:rPr>
      </w:pPr>
      <w:bookmarkStart w:id="0" w:name="_GoBack"/>
      <w:bookmarkEnd w:id="0"/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44"/>
        <w:gridCol w:w="6020"/>
      </w:tblGrid>
      <w:tr w:rsidR="001C0EDF" w:rsidRPr="00361F70" w14:paraId="407FD404" w14:textId="77777777" w:rsidTr="001C0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CF93D0E" w14:textId="53BA2EA8" w:rsidR="001C0EDF" w:rsidRPr="00361F70" w:rsidRDefault="00ED7693" w:rsidP="001C0E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Tema</w:t>
            </w:r>
          </w:p>
        </w:tc>
        <w:tc>
          <w:tcPr>
            <w:tcW w:w="2551" w:type="dxa"/>
          </w:tcPr>
          <w:p w14:paraId="30A8382D" w14:textId="289CD4D9" w:rsidR="001C0EDF" w:rsidRPr="00361F70" w:rsidRDefault="00ED7693" w:rsidP="001C0E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Contenido</w:t>
            </w:r>
          </w:p>
        </w:tc>
      </w:tr>
      <w:tr w:rsidR="001C0EDF" w:rsidRPr="00361F70" w14:paraId="2C99C7E0" w14:textId="77777777" w:rsidTr="001C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2F563BD" w14:textId="77777777" w:rsidR="001C0EDF" w:rsidRDefault="001C0EDF" w:rsidP="001C0EDF">
            <w:pPr>
              <w:rPr>
                <w:sz w:val="22"/>
                <w:szCs w:val="22"/>
              </w:rPr>
            </w:pPr>
          </w:p>
          <w:p w14:paraId="1B000BAD" w14:textId="77777777" w:rsidR="001C0EDF" w:rsidRPr="00361F70" w:rsidRDefault="001C0EDF" w:rsidP="001C0ED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Agenda común de los proyectos que forman parte del grupo temático</w:t>
            </w:r>
          </w:p>
          <w:p w14:paraId="6BCCA04C" w14:textId="77777777" w:rsidR="001C0EDF" w:rsidRPr="00361F70" w:rsidRDefault="001C0EDF" w:rsidP="001C0EDF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242E7A26" w14:textId="77777777" w:rsidR="001C0EDF" w:rsidRDefault="001C0ED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2610C512" w14:textId="77777777" w:rsidR="001C0EDF" w:rsidRDefault="001C0ED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1C0EDF">
              <w:rPr>
                <w:sz w:val="22"/>
              </w:rPr>
              <w:t>Accione</w:t>
            </w:r>
            <w:r>
              <w:rPr>
                <w:sz w:val="22"/>
              </w:rPr>
              <w:t>s idénticas en los tres países:</w:t>
            </w:r>
          </w:p>
          <w:p w14:paraId="6C64FF08" w14:textId="77777777" w:rsidR="004172A4" w:rsidRDefault="004172A4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7998B849" w14:textId="77777777" w:rsidR="001C0EDF" w:rsidRDefault="001C0ED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Implementación de sistemas mixtos y campesinos, semillas certificadas y/o semillas de agricultores de buena calidad.</w:t>
            </w:r>
          </w:p>
          <w:p w14:paraId="72E2B563" w14:textId="77777777" w:rsidR="004172A4" w:rsidRDefault="004172A4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7E559451" w14:textId="77777777" w:rsidR="001C0EDF" w:rsidRDefault="001C0ED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I</w:t>
            </w:r>
            <w:r w:rsidRPr="001C0EDF">
              <w:rPr>
                <w:sz w:val="22"/>
              </w:rPr>
              <w:t>nvestigación y biodiversidad en semill</w:t>
            </w:r>
            <w:r w:rsidR="004172A4">
              <w:rPr>
                <w:sz w:val="22"/>
              </w:rPr>
              <w:t>a: semilla botánica en papa, evaluación y uso de germoplasma,</w:t>
            </w:r>
            <w:r w:rsidRPr="001C0EDF">
              <w:rPr>
                <w:sz w:val="22"/>
              </w:rPr>
              <w:t xml:space="preserve"> colectas de variedades nativas</w:t>
            </w:r>
            <w:r>
              <w:rPr>
                <w:sz w:val="22"/>
              </w:rPr>
              <w:t xml:space="preserve">, </w:t>
            </w:r>
            <w:r w:rsidR="004172A4">
              <w:rPr>
                <w:sz w:val="22"/>
              </w:rPr>
              <w:t xml:space="preserve"> selección positiva, redes de agricultores semilleristas, reintroducción de materiales.</w:t>
            </w:r>
          </w:p>
          <w:p w14:paraId="3427E349" w14:textId="77777777" w:rsidR="004172A4" w:rsidRDefault="004172A4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794724BC" w14:textId="77777777" w:rsidR="004172A4" w:rsidRDefault="004172A4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- Estándares de calidad para certificación de semillas. </w:t>
            </w:r>
          </w:p>
          <w:p w14:paraId="3959297F" w14:textId="77777777" w:rsidR="001C0EDF" w:rsidRPr="00361F70" w:rsidRDefault="001C0ED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1C0EDF" w:rsidRPr="00361F70" w14:paraId="70392456" w14:textId="77777777" w:rsidTr="001C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295B4F1" w14:textId="77777777" w:rsidR="001C0EDF" w:rsidRDefault="001C0EDF" w:rsidP="001C0EDF">
            <w:pPr>
              <w:rPr>
                <w:sz w:val="22"/>
                <w:szCs w:val="22"/>
              </w:rPr>
            </w:pPr>
          </w:p>
          <w:p w14:paraId="644B4FD9" w14:textId="77777777" w:rsidR="001C0EDF" w:rsidRPr="00361F70" w:rsidRDefault="001C0EDF" w:rsidP="001C0ED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Implicaciones del contexto analizado</w:t>
            </w:r>
          </w:p>
          <w:p w14:paraId="384330EB" w14:textId="77777777" w:rsidR="001C0EDF" w:rsidRPr="00361F70" w:rsidRDefault="001C0EDF" w:rsidP="001C0EDF">
            <w:pPr>
              <w:rPr>
                <w:sz w:val="22"/>
                <w:szCs w:val="22"/>
              </w:rPr>
            </w:pPr>
          </w:p>
          <w:p w14:paraId="04B86F3B" w14:textId="77777777" w:rsidR="001C0EDF" w:rsidRPr="00361F70" w:rsidRDefault="001C0EDF" w:rsidP="001C0EDF">
            <w:pPr>
              <w:rPr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2551" w:type="dxa"/>
          </w:tcPr>
          <w:p w14:paraId="328FE554" w14:textId="77777777" w:rsidR="00802373" w:rsidRDefault="00802373" w:rsidP="00DA34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02B0C0FF" w14:textId="569D8EDD" w:rsidR="004172A4" w:rsidRDefault="004172A4" w:rsidP="00DA34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Intervención del Estado en los sistemas de semillas.</w:t>
            </w:r>
          </w:p>
          <w:p w14:paraId="63E48274" w14:textId="757E96BD" w:rsidR="004172A4" w:rsidRDefault="004172A4" w:rsidP="00DA34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Divorcio entre el discurso y el contexto.</w:t>
            </w:r>
          </w:p>
          <w:p w14:paraId="506D7874" w14:textId="77777777" w:rsidR="004172A4" w:rsidRDefault="004172A4" w:rsidP="00DA34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Nuevos actores en el tema de semilla: gobiernos locales.</w:t>
            </w:r>
          </w:p>
          <w:p w14:paraId="12B2CB97" w14:textId="77777777" w:rsidR="00DA34EF" w:rsidRPr="00361F70" w:rsidRDefault="00DA34EF" w:rsidP="00DA34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1C0EDF" w:rsidRPr="00361F70" w14:paraId="1EA36F98" w14:textId="77777777" w:rsidTr="001C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B33F831" w14:textId="77777777" w:rsidR="001C0EDF" w:rsidRDefault="001C0EDF" w:rsidP="001C0EDF">
            <w:pPr>
              <w:rPr>
                <w:sz w:val="22"/>
                <w:szCs w:val="22"/>
              </w:rPr>
            </w:pPr>
          </w:p>
          <w:p w14:paraId="73C560DD" w14:textId="77777777" w:rsidR="001C0EDF" w:rsidRPr="00361F70" w:rsidRDefault="001C0EDF" w:rsidP="001C0ED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Propuestas para los próximos cinco años</w:t>
            </w:r>
          </w:p>
          <w:p w14:paraId="76220228" w14:textId="77777777" w:rsidR="001C0EDF" w:rsidRPr="00361F70" w:rsidRDefault="001C0EDF" w:rsidP="001C0EDF">
            <w:pPr>
              <w:rPr>
                <w:sz w:val="22"/>
                <w:szCs w:val="22"/>
              </w:rPr>
            </w:pPr>
          </w:p>
          <w:p w14:paraId="11B9ACC0" w14:textId="77777777" w:rsidR="001C0EDF" w:rsidRPr="00361F70" w:rsidRDefault="001C0EDF" w:rsidP="001C0EDF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1B24EABD" w14:textId="77777777" w:rsidR="00802373" w:rsidRDefault="00802373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38A900B9" w14:textId="3EBC3DD9" w:rsidR="00DA34EF" w:rsidRDefault="00DA34E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Promover estándares de calidad locales adaptados a los agricultores (ejemplo: zonas libres de plagas).</w:t>
            </w:r>
          </w:p>
          <w:p w14:paraId="3C77F143" w14:textId="44885F49" w:rsidR="00DA34EF" w:rsidRDefault="00DA34E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1C0EDF" w:rsidRPr="00643F1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Banco locales de semillas y redes de distribución.</w:t>
            </w:r>
          </w:p>
          <w:p w14:paraId="2CC3557D" w14:textId="1E8DE49F" w:rsidR="00DA34EF" w:rsidRDefault="00DA34E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Fortalecer las estructuras de los agricultores para hacer incidencia política. </w:t>
            </w:r>
          </w:p>
          <w:p w14:paraId="5CB3774C" w14:textId="77777777" w:rsidR="00DA34EF" w:rsidRPr="00643F1D" w:rsidRDefault="00DA34E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Crear plataforma institucional.</w:t>
            </w:r>
          </w:p>
          <w:p w14:paraId="6BF4851C" w14:textId="77777777" w:rsidR="001C0EDF" w:rsidRPr="00643F1D" w:rsidRDefault="001C0EDF" w:rsidP="00DA34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1C0EDF" w:rsidRPr="00361F70" w14:paraId="2B72BFB2" w14:textId="77777777" w:rsidTr="001C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EFCEDC3" w14:textId="77777777" w:rsidR="001C0EDF" w:rsidRDefault="001C0EDF" w:rsidP="001C0EDF">
            <w:pPr>
              <w:rPr>
                <w:sz w:val="22"/>
                <w:szCs w:val="22"/>
              </w:rPr>
            </w:pPr>
          </w:p>
          <w:p w14:paraId="483A3FFC" w14:textId="77777777" w:rsidR="001C0EDF" w:rsidRDefault="001C0EDF" w:rsidP="001C0ED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Áreas que requieren ser fortalecidas para cumplir los objetivos</w:t>
            </w:r>
          </w:p>
          <w:p w14:paraId="7DB580FB" w14:textId="77777777" w:rsidR="001C0EDF" w:rsidRPr="00361F70" w:rsidRDefault="001C0EDF" w:rsidP="001C0EDF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3722269A" w14:textId="77777777" w:rsidR="00802373" w:rsidRDefault="00802373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270756E6" w14:textId="326E42B5" w:rsidR="00DA34EF" w:rsidRDefault="00DA34EF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Política</w:t>
            </w:r>
            <w:r w:rsidR="00B07574">
              <w:rPr>
                <w:sz w:val="22"/>
              </w:rPr>
              <w:t>.</w:t>
            </w:r>
          </w:p>
          <w:p w14:paraId="38C13C51" w14:textId="4B01ED99" w:rsidR="00DA34EF" w:rsidRDefault="00DA34EF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Educación</w:t>
            </w:r>
            <w:r w:rsidR="00B07574">
              <w:rPr>
                <w:sz w:val="22"/>
              </w:rPr>
              <w:t>.</w:t>
            </w:r>
          </w:p>
          <w:p w14:paraId="223C2FBA" w14:textId="2404EA3D" w:rsidR="00DA34EF" w:rsidRDefault="00DA34EF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Capacitación en procesos organizacionales</w:t>
            </w:r>
            <w:r w:rsidR="00B07574">
              <w:rPr>
                <w:sz w:val="22"/>
              </w:rPr>
              <w:t>.</w:t>
            </w:r>
          </w:p>
          <w:p w14:paraId="62778AAA" w14:textId="6B9AEFF6" w:rsidR="00802373" w:rsidRDefault="00DA34EF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r w:rsidR="00802373">
              <w:rPr>
                <w:sz w:val="22"/>
              </w:rPr>
              <w:t>Protección, plagas y enfermedades, postcosecha</w:t>
            </w:r>
            <w:r w:rsidR="00B07574">
              <w:rPr>
                <w:sz w:val="22"/>
              </w:rPr>
              <w:t>.</w:t>
            </w:r>
          </w:p>
          <w:p w14:paraId="1F0F8017" w14:textId="31F4AD59" w:rsidR="00802373" w:rsidRDefault="00802373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Biodiversidad, agronomía de semilla</w:t>
            </w:r>
            <w:r w:rsidR="00B07574">
              <w:rPr>
                <w:sz w:val="22"/>
              </w:rPr>
              <w:t>.</w:t>
            </w:r>
          </w:p>
          <w:p w14:paraId="30B1AE26" w14:textId="77777777" w:rsidR="001C0EDF" w:rsidRPr="00643F1D" w:rsidRDefault="001C0EDF" w:rsidP="001C0ED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09804EB5" w14:textId="6BA90CD0" w:rsidR="00A94C29" w:rsidRDefault="00A94C29"/>
    <w:sectPr w:rsidR="00A94C29" w:rsidSect="00A4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5AA0"/>
    <w:multiLevelType w:val="hybridMultilevel"/>
    <w:tmpl w:val="CF6E3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90570"/>
    <w:multiLevelType w:val="hybridMultilevel"/>
    <w:tmpl w:val="0D9C5868"/>
    <w:lvl w:ilvl="0" w:tplc="6CB0FC5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1343B"/>
    <w:multiLevelType w:val="hybridMultilevel"/>
    <w:tmpl w:val="DFBCF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DF0FB6"/>
    <w:multiLevelType w:val="hybridMultilevel"/>
    <w:tmpl w:val="0E308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D9"/>
    <w:rsid w:val="00007F2D"/>
    <w:rsid w:val="00042072"/>
    <w:rsid w:val="001040DB"/>
    <w:rsid w:val="00112A8A"/>
    <w:rsid w:val="001C0EDF"/>
    <w:rsid w:val="001E5D99"/>
    <w:rsid w:val="002D5FA2"/>
    <w:rsid w:val="002F471A"/>
    <w:rsid w:val="003443BB"/>
    <w:rsid w:val="003B6225"/>
    <w:rsid w:val="003D07FA"/>
    <w:rsid w:val="004172A4"/>
    <w:rsid w:val="004A7C31"/>
    <w:rsid w:val="005E3A9C"/>
    <w:rsid w:val="005E59CA"/>
    <w:rsid w:val="00643F1D"/>
    <w:rsid w:val="0066530F"/>
    <w:rsid w:val="006B4FC7"/>
    <w:rsid w:val="006C1769"/>
    <w:rsid w:val="00716271"/>
    <w:rsid w:val="007244A0"/>
    <w:rsid w:val="00796FD9"/>
    <w:rsid w:val="007A73C1"/>
    <w:rsid w:val="00802373"/>
    <w:rsid w:val="00876325"/>
    <w:rsid w:val="00890B4E"/>
    <w:rsid w:val="008B1A62"/>
    <w:rsid w:val="009343D0"/>
    <w:rsid w:val="00A42381"/>
    <w:rsid w:val="00A52B77"/>
    <w:rsid w:val="00A776F2"/>
    <w:rsid w:val="00A94C29"/>
    <w:rsid w:val="00AC1FE7"/>
    <w:rsid w:val="00AF3308"/>
    <w:rsid w:val="00B07574"/>
    <w:rsid w:val="00C95BC7"/>
    <w:rsid w:val="00D159DD"/>
    <w:rsid w:val="00D40B69"/>
    <w:rsid w:val="00D656F5"/>
    <w:rsid w:val="00DA34EF"/>
    <w:rsid w:val="00ED29B9"/>
    <w:rsid w:val="00ED7693"/>
    <w:rsid w:val="00F1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3D805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1097</Characters>
  <Application>Microsoft Macintosh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Sergio Iván Larrea Macías</cp:lastModifiedBy>
  <cp:revision>3</cp:revision>
  <dcterms:created xsi:type="dcterms:W3CDTF">2014-09-08T18:14:00Z</dcterms:created>
  <dcterms:modified xsi:type="dcterms:W3CDTF">2014-09-08T18:15:00Z</dcterms:modified>
</cp:coreProperties>
</file>