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5B3" w:rsidRDefault="004A3A10">
      <w:r>
        <w:rPr>
          <w:rFonts w:ascii="Arial" w:hAnsi="Arial" w:cs="Arial"/>
          <w:b/>
          <w:bCs/>
          <w:color w:val="000000"/>
        </w:rPr>
        <w:t>Grupo 7. Desarrollar pautas alimentarias basadas en alimentos (FBDG por sus siglas en inglés), que sean culturalmente apropiadas, sostenibles y que promuevan la salud, y garantizar que las normas públicas de adquisición de alimentos se alineen con ella</w:t>
      </w:r>
    </w:p>
    <w:p w:rsidR="004A3A10" w:rsidRDefault="004A3A10"/>
    <w:p w:rsidR="00A06D62" w:rsidRPr="00A06D62" w:rsidRDefault="004A3A10">
      <w:pPr>
        <w:rPr>
          <w:b/>
          <w:i/>
        </w:rPr>
      </w:pPr>
      <w:r w:rsidRPr="00A06D62">
        <w:rPr>
          <w:b/>
          <w:i/>
        </w:rPr>
        <w:t>Es relevante este llamado localmente</w:t>
      </w:r>
      <w:proofErr w:type="gramStart"/>
      <w:r w:rsidRPr="00A06D62">
        <w:rPr>
          <w:b/>
          <w:i/>
        </w:rPr>
        <w:t>?</w:t>
      </w:r>
      <w:proofErr w:type="gramEnd"/>
      <w:r w:rsidRPr="00A06D62">
        <w:rPr>
          <w:b/>
          <w:i/>
        </w:rPr>
        <w:cr/>
      </w:r>
    </w:p>
    <w:p w:rsidR="00A06D62" w:rsidRDefault="00A06D62" w:rsidP="00A06D62">
      <w:pPr>
        <w:pStyle w:val="Prrafodelista"/>
        <w:numPr>
          <w:ilvl w:val="0"/>
          <w:numId w:val="1"/>
        </w:numPr>
      </w:pPr>
      <w:r>
        <w:t>La alimentación culturalmente apropiada no es nueva, existió desde  siempre, se rompió con la revolución verde. Hay que retomarlo.</w:t>
      </w:r>
    </w:p>
    <w:p w:rsidR="00A06D62" w:rsidRDefault="00A06D62" w:rsidP="00A06D62">
      <w:pPr>
        <w:pStyle w:val="Prrafodelista"/>
        <w:numPr>
          <w:ilvl w:val="0"/>
          <w:numId w:val="1"/>
        </w:numPr>
      </w:pPr>
      <w:r>
        <w:t xml:space="preserve">Es absolutamente relevante, tanto en las ciudades como en el campo, donde tenemos extremos de obesidad y desnutrición=malnutrición en los mismos espacios. </w:t>
      </w:r>
      <w:proofErr w:type="spellStart"/>
      <w:r>
        <w:t>Ejm</w:t>
      </w:r>
      <w:proofErr w:type="spellEnd"/>
      <w:r>
        <w:t xml:space="preserve"> caso quinua.</w:t>
      </w:r>
    </w:p>
    <w:p w:rsidR="00A06D62" w:rsidRDefault="00A06D62" w:rsidP="00A06D62">
      <w:pPr>
        <w:pStyle w:val="Prrafodelista"/>
        <w:numPr>
          <w:ilvl w:val="0"/>
          <w:numId w:val="1"/>
        </w:numPr>
      </w:pPr>
      <w:r>
        <w:t>En un mismo hogar las diferencias intergeneracionales dan lugar a diferentes hábitos alimentarios. Se requiere trabajo profundo a nivel familiar.</w:t>
      </w:r>
    </w:p>
    <w:p w:rsidR="00A06D62" w:rsidRDefault="00A06D62" w:rsidP="00A06D62">
      <w:pPr>
        <w:pStyle w:val="Prrafodelista"/>
      </w:pPr>
    </w:p>
    <w:p w:rsidR="00D10DBB" w:rsidRDefault="004A3A10" w:rsidP="00A06D62">
      <w:r w:rsidRPr="00A06D62">
        <w:rPr>
          <w:b/>
          <w:i/>
        </w:rPr>
        <w:t>Existen factores diferenciadores regionales o locales</w:t>
      </w:r>
      <w:proofErr w:type="gramStart"/>
      <w:r w:rsidRPr="00A06D62">
        <w:rPr>
          <w:b/>
          <w:i/>
        </w:rPr>
        <w:t>?</w:t>
      </w:r>
      <w:proofErr w:type="gramEnd"/>
      <w:r w:rsidRPr="004A3A10">
        <w:cr/>
      </w:r>
    </w:p>
    <w:p w:rsidR="002839E0" w:rsidRDefault="00D10DBB" w:rsidP="00656A11">
      <w:pPr>
        <w:pStyle w:val="Prrafodelista"/>
        <w:numPr>
          <w:ilvl w:val="0"/>
          <w:numId w:val="2"/>
        </w:numPr>
      </w:pPr>
      <w:r>
        <w:t>En general, hace falta la valorización de los alimentos producidos en el campo, falta profundización y regionalización de los esfuerzos en promover una mejor nutrición que esté enlazada con la cultura local. No es la nutrición sola, está ligada a las costumbres, relaciones sociales/familiares, y otros.</w:t>
      </w:r>
    </w:p>
    <w:p w:rsidR="00D10DBB" w:rsidRDefault="00D10DBB" w:rsidP="00656A11">
      <w:pPr>
        <w:pStyle w:val="Prrafodelista"/>
        <w:numPr>
          <w:ilvl w:val="0"/>
          <w:numId w:val="2"/>
        </w:numPr>
      </w:pPr>
      <w:r>
        <w:t>Doble discurso en los productores: producen pero no consumen necesariamente, sabiendo que sus alimentos son buenos.</w:t>
      </w:r>
      <w:r w:rsidR="002839E0">
        <w:t xml:space="preserve"> El precio juega un rol importante.</w:t>
      </w:r>
    </w:p>
    <w:p w:rsidR="00D10DBB" w:rsidRDefault="002839E0" w:rsidP="00D10DBB">
      <w:pPr>
        <w:pStyle w:val="Prrafodelista"/>
        <w:numPr>
          <w:ilvl w:val="0"/>
          <w:numId w:val="2"/>
        </w:numPr>
      </w:pPr>
      <w:r>
        <w:t xml:space="preserve">Sí se debe diferenciar por temas de idioma, que está ligada a alimentos locales de mayor consumo, costumbres culinarias, clima, etc. </w:t>
      </w:r>
    </w:p>
    <w:p w:rsidR="002839E0" w:rsidRDefault="002839E0" w:rsidP="00D10DBB">
      <w:pPr>
        <w:pStyle w:val="Prrafodelista"/>
        <w:numPr>
          <w:ilvl w:val="0"/>
          <w:numId w:val="2"/>
        </w:numPr>
      </w:pPr>
      <w:r>
        <w:t>Se requiere contextualizar las campañas o instrumentos metodológicos, hacia la incidencia política.</w:t>
      </w:r>
    </w:p>
    <w:p w:rsidR="002839E0" w:rsidRDefault="002839E0" w:rsidP="00D10DBB">
      <w:pPr>
        <w:pStyle w:val="Prrafodelista"/>
        <w:numPr>
          <w:ilvl w:val="0"/>
          <w:numId w:val="2"/>
        </w:numPr>
      </w:pPr>
      <w:r>
        <w:t xml:space="preserve">Se ve con claridad desde el paisaje: Salar de Uyuni versus </w:t>
      </w:r>
      <w:proofErr w:type="spellStart"/>
      <w:r>
        <w:t>Otavalo</w:t>
      </w:r>
      <w:proofErr w:type="spellEnd"/>
      <w:r>
        <w:t>.</w:t>
      </w:r>
    </w:p>
    <w:p w:rsidR="002839E0" w:rsidRDefault="004A3A10" w:rsidP="002839E0">
      <w:pPr>
        <w:rPr>
          <w:b/>
          <w:i/>
        </w:rPr>
      </w:pPr>
      <w:r w:rsidRPr="002839E0">
        <w:rPr>
          <w:b/>
          <w:i/>
        </w:rPr>
        <w:t>Existen oportunidades para la  incidencia colectiva</w:t>
      </w:r>
      <w:proofErr w:type="gramStart"/>
      <w:r w:rsidR="002839E0">
        <w:rPr>
          <w:b/>
          <w:i/>
        </w:rPr>
        <w:t>?</w:t>
      </w:r>
      <w:proofErr w:type="gramEnd"/>
      <w:r w:rsidRPr="002839E0">
        <w:rPr>
          <w:b/>
          <w:i/>
        </w:rPr>
        <w:t xml:space="preserve"> </w:t>
      </w:r>
      <w:r w:rsidRPr="002839E0">
        <w:rPr>
          <w:b/>
          <w:i/>
        </w:rPr>
        <w:cr/>
      </w:r>
    </w:p>
    <w:p w:rsidR="002839E0" w:rsidRDefault="002839E0" w:rsidP="002839E0">
      <w:pPr>
        <w:pStyle w:val="Prrafodelista"/>
        <w:numPr>
          <w:ilvl w:val="0"/>
          <w:numId w:val="3"/>
        </w:numPr>
      </w:pPr>
      <w:r>
        <w:t xml:space="preserve">Sí existen, espacios como la </w:t>
      </w:r>
      <w:proofErr w:type="spellStart"/>
      <w:r>
        <w:t>CdP</w:t>
      </w:r>
      <w:proofErr w:type="spellEnd"/>
      <w:r>
        <w:t>, hablar ya de estos temas es incidencia.</w:t>
      </w:r>
    </w:p>
    <w:p w:rsidR="002839E0" w:rsidRDefault="002839E0" w:rsidP="002839E0">
      <w:pPr>
        <w:pStyle w:val="Prrafodelista"/>
        <w:numPr>
          <w:ilvl w:val="0"/>
          <w:numId w:val="3"/>
        </w:numPr>
      </w:pPr>
      <w:r>
        <w:t xml:space="preserve">Debemos evidenciar hechos, basados en mejor nutrición. </w:t>
      </w:r>
      <w:proofErr w:type="spellStart"/>
      <w:r>
        <w:t>Ejm</w:t>
      </w:r>
      <w:proofErr w:type="spellEnd"/>
      <w:r>
        <w:t xml:space="preserve"> investigación en </w:t>
      </w:r>
      <w:proofErr w:type="spellStart"/>
      <w:r>
        <w:t>wawa</w:t>
      </w:r>
      <w:proofErr w:type="spellEnd"/>
      <w:r>
        <w:t xml:space="preserve"> </w:t>
      </w:r>
      <w:proofErr w:type="spellStart"/>
      <w:r>
        <w:t>wasis</w:t>
      </w:r>
      <w:proofErr w:type="spellEnd"/>
      <w:r>
        <w:t xml:space="preserve">, ventas locales, otros. </w:t>
      </w:r>
    </w:p>
    <w:p w:rsidR="002839E0" w:rsidRDefault="002839E0" w:rsidP="002839E0">
      <w:pPr>
        <w:pStyle w:val="Prrafodelista"/>
        <w:numPr>
          <w:ilvl w:val="0"/>
          <w:numId w:val="3"/>
        </w:numPr>
      </w:pPr>
      <w:r>
        <w:t>Especialmente en esta coyuntura.</w:t>
      </w:r>
    </w:p>
    <w:p w:rsidR="002839E0" w:rsidRDefault="002839E0" w:rsidP="002839E0">
      <w:pPr>
        <w:pStyle w:val="Prrafodelista"/>
        <w:numPr>
          <w:ilvl w:val="0"/>
          <w:numId w:val="3"/>
        </w:numPr>
      </w:pPr>
      <w:r>
        <w:t>Sí oportunidades, hacer mapeo de actores e incidir con ellos.</w:t>
      </w:r>
    </w:p>
    <w:p w:rsidR="002839E0" w:rsidRDefault="007A3F3B" w:rsidP="00772716">
      <w:pPr>
        <w:pStyle w:val="Prrafodelista"/>
        <w:numPr>
          <w:ilvl w:val="0"/>
          <w:numId w:val="3"/>
        </w:numPr>
      </w:pPr>
      <w:r>
        <w:t>Alfabetización alimentaria desde los alimentos y cultura local, que debería ir desde la seguridad y soberanía alimentaria.</w:t>
      </w:r>
      <w:r w:rsidR="004A3A10" w:rsidRPr="004A3A10">
        <w:cr/>
      </w:r>
    </w:p>
    <w:p w:rsidR="004A3A10" w:rsidRDefault="004A3A10" w:rsidP="002839E0">
      <w:pPr>
        <w:rPr>
          <w:b/>
          <w:i/>
        </w:rPr>
      </w:pPr>
      <w:r w:rsidRPr="002839E0">
        <w:rPr>
          <w:b/>
          <w:i/>
        </w:rPr>
        <w:t xml:space="preserve">Existen experiencias relevantes desde la </w:t>
      </w:r>
      <w:proofErr w:type="spellStart"/>
      <w:r w:rsidRPr="002839E0">
        <w:rPr>
          <w:b/>
          <w:i/>
        </w:rPr>
        <w:t>CdP</w:t>
      </w:r>
      <w:proofErr w:type="spellEnd"/>
      <w:r w:rsidRPr="002839E0">
        <w:rPr>
          <w:b/>
          <w:i/>
        </w:rPr>
        <w:t>?</w:t>
      </w:r>
    </w:p>
    <w:p w:rsidR="007A3F3B" w:rsidRPr="007A3F3B" w:rsidRDefault="007A3F3B" w:rsidP="007A3F3B">
      <w:pPr>
        <w:pStyle w:val="Prrafodelista"/>
        <w:numPr>
          <w:ilvl w:val="0"/>
          <w:numId w:val="4"/>
        </w:numPr>
        <w:rPr>
          <w:b/>
          <w:i/>
        </w:rPr>
      </w:pPr>
      <w:bookmarkStart w:id="0" w:name="_GoBack"/>
      <w:bookmarkEnd w:id="0"/>
      <w:r>
        <w:t xml:space="preserve">Hay muchas experiencias, lecciones y aprendizajes de proyectos en la </w:t>
      </w:r>
      <w:proofErr w:type="spellStart"/>
      <w:r>
        <w:t>CdP</w:t>
      </w:r>
      <w:proofErr w:type="spellEnd"/>
      <w:r>
        <w:t xml:space="preserve"> que trabajaron con nutrición, sistemas alimentarios y otros. </w:t>
      </w:r>
    </w:p>
    <w:p w:rsidR="007A3F3B" w:rsidRPr="007A3F3B" w:rsidRDefault="007A3F3B" w:rsidP="007A3F3B">
      <w:pPr>
        <w:pStyle w:val="Prrafodelista"/>
        <w:numPr>
          <w:ilvl w:val="0"/>
          <w:numId w:val="4"/>
        </w:numPr>
        <w:rPr>
          <w:b/>
          <w:i/>
        </w:rPr>
      </w:pPr>
      <w:r>
        <w:t>Necesitamos herramientas de difusión e incidencia a todo nivel: local, regional y local.</w:t>
      </w:r>
    </w:p>
    <w:sectPr w:rsidR="007A3F3B" w:rsidRPr="007A3F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F26BA"/>
    <w:multiLevelType w:val="hybridMultilevel"/>
    <w:tmpl w:val="D47E7E0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394602"/>
    <w:multiLevelType w:val="hybridMultilevel"/>
    <w:tmpl w:val="DF94DE9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150D5F"/>
    <w:multiLevelType w:val="hybridMultilevel"/>
    <w:tmpl w:val="5C64C2B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A72E78"/>
    <w:multiLevelType w:val="hybridMultilevel"/>
    <w:tmpl w:val="E95853C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A10"/>
    <w:rsid w:val="002839E0"/>
    <w:rsid w:val="004A3A10"/>
    <w:rsid w:val="007A3F3B"/>
    <w:rsid w:val="00A06D62"/>
    <w:rsid w:val="00D10DBB"/>
    <w:rsid w:val="00E9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72B204-35F6-4EE8-81FE-7D62DB556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6D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Tecnicos Inside Group</Company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C. Omonte Ferrufino</dc:creator>
  <cp:keywords/>
  <dc:description/>
  <cp:lastModifiedBy>María C. Omonte Ferrufino</cp:lastModifiedBy>
  <cp:revision>2</cp:revision>
  <dcterms:created xsi:type="dcterms:W3CDTF">2020-07-15T13:49:00Z</dcterms:created>
  <dcterms:modified xsi:type="dcterms:W3CDTF">2020-07-15T14:30:00Z</dcterms:modified>
</cp:coreProperties>
</file>