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EBE721" w14:textId="4C3CCEF6" w:rsidR="00001923" w:rsidRDefault="00570B84" w:rsidP="00001923">
      <w:pPr>
        <w:pStyle w:val="Heading1"/>
        <w:spacing w:before="0" w:after="0"/>
        <w:jc w:val="center"/>
        <w:rPr>
          <w:rFonts w:ascii="Times New Roman" w:hAnsi="Times New Roman" w:cs="Times New Roman"/>
          <w:b/>
          <w:bCs/>
          <w:sz w:val="32"/>
          <w:szCs w:val="32"/>
        </w:rPr>
      </w:pPr>
      <w:r>
        <w:rPr>
          <w:rFonts w:ascii="Times New Roman" w:hAnsi="Times New Roman" w:cs="Times New Roman"/>
          <w:b/>
          <w:bCs/>
          <w:sz w:val="32"/>
          <w:szCs w:val="32"/>
        </w:rPr>
        <w:t xml:space="preserve">Memoria </w:t>
      </w:r>
      <w:r w:rsidR="00F945D5">
        <w:rPr>
          <w:rFonts w:ascii="Times New Roman" w:hAnsi="Times New Roman" w:cs="Times New Roman"/>
          <w:b/>
          <w:bCs/>
          <w:sz w:val="32"/>
          <w:szCs w:val="32"/>
        </w:rPr>
        <w:t xml:space="preserve">Reunión </w:t>
      </w:r>
      <w:r w:rsidR="00390CCF">
        <w:rPr>
          <w:rFonts w:ascii="Times New Roman" w:hAnsi="Times New Roman" w:cs="Times New Roman"/>
          <w:b/>
          <w:bCs/>
          <w:sz w:val="32"/>
          <w:szCs w:val="32"/>
        </w:rPr>
        <w:t>G</w:t>
      </w:r>
      <w:r w:rsidR="00001923">
        <w:rPr>
          <w:rFonts w:ascii="Times New Roman" w:hAnsi="Times New Roman" w:cs="Times New Roman"/>
          <w:b/>
          <w:bCs/>
          <w:sz w:val="32"/>
          <w:szCs w:val="32"/>
        </w:rPr>
        <w:t xml:space="preserve">rupo </w:t>
      </w:r>
      <w:r w:rsidR="00390CCF">
        <w:rPr>
          <w:rFonts w:ascii="Times New Roman" w:hAnsi="Times New Roman" w:cs="Times New Roman"/>
          <w:b/>
          <w:bCs/>
          <w:sz w:val="32"/>
          <w:szCs w:val="32"/>
        </w:rPr>
        <w:t>T</w:t>
      </w:r>
      <w:r w:rsidR="00001923">
        <w:rPr>
          <w:rFonts w:ascii="Times New Roman" w:hAnsi="Times New Roman" w:cs="Times New Roman"/>
          <w:b/>
          <w:bCs/>
          <w:sz w:val="32"/>
          <w:szCs w:val="32"/>
        </w:rPr>
        <w:t>emático Suelos y Paisajes</w:t>
      </w:r>
    </w:p>
    <w:p w14:paraId="57645040" w14:textId="0E461F85" w:rsidR="00570B84" w:rsidRPr="00570B84" w:rsidRDefault="00570B84" w:rsidP="00570B84">
      <w:pPr>
        <w:jc w:val="center"/>
        <w:rPr>
          <w:rFonts w:ascii="Times New Roman" w:hAnsi="Times New Roman" w:cs="Times New Roman"/>
          <w:b/>
          <w:sz w:val="24"/>
          <w:szCs w:val="24"/>
        </w:rPr>
      </w:pPr>
      <w:r w:rsidRPr="00570B84">
        <w:rPr>
          <w:rFonts w:ascii="Times New Roman" w:hAnsi="Times New Roman" w:cs="Times New Roman"/>
          <w:b/>
          <w:sz w:val="24"/>
          <w:szCs w:val="24"/>
        </w:rPr>
        <w:t>CdP16</w:t>
      </w:r>
    </w:p>
    <w:p w14:paraId="2C0EAD3D" w14:textId="70A52FF3" w:rsidR="00001923" w:rsidRPr="004D1464" w:rsidRDefault="002C1B6D" w:rsidP="00001923">
      <w:pPr>
        <w:jc w:val="center"/>
        <w:rPr>
          <w:rFonts w:ascii="Times New Roman" w:hAnsi="Times New Roman" w:cs="Times New Roman"/>
          <w:b/>
          <w:sz w:val="24"/>
          <w:szCs w:val="24"/>
        </w:rPr>
      </w:pPr>
      <w:r>
        <w:rPr>
          <w:rFonts w:ascii="Times New Roman" w:hAnsi="Times New Roman" w:cs="Times New Roman"/>
          <w:b/>
          <w:sz w:val="24"/>
          <w:szCs w:val="24"/>
        </w:rPr>
        <w:t>Julio 2020</w:t>
      </w:r>
    </w:p>
    <w:p w14:paraId="4A18C53E" w14:textId="77777777" w:rsidR="00001923" w:rsidRDefault="00001923" w:rsidP="00001923">
      <w:pPr>
        <w:rPr>
          <w:rFonts w:ascii="Times New Roman" w:hAnsi="Times New Roman" w:cs="Times New Roman"/>
          <w:sz w:val="24"/>
          <w:szCs w:val="24"/>
        </w:rPr>
      </w:pPr>
    </w:p>
    <w:p w14:paraId="2BE053CA" w14:textId="0C2D7C36" w:rsidR="00001923" w:rsidRPr="00AA3FC1" w:rsidRDefault="00001923" w:rsidP="00CF592B">
      <w:pPr>
        <w:pStyle w:val="Heading1"/>
        <w:numPr>
          <w:ilvl w:val="0"/>
          <w:numId w:val="1"/>
        </w:numPr>
        <w:spacing w:before="0" w:after="0"/>
        <w:ind w:left="450" w:hanging="450"/>
        <w:rPr>
          <w:rFonts w:ascii="Times New Roman" w:hAnsi="Times New Roman" w:cs="Times New Roman"/>
          <w:b/>
          <w:bCs/>
          <w:sz w:val="24"/>
          <w:szCs w:val="24"/>
        </w:rPr>
      </w:pPr>
      <w:r w:rsidRPr="00AA3FC1">
        <w:rPr>
          <w:rFonts w:ascii="Times New Roman" w:hAnsi="Times New Roman" w:cs="Times New Roman"/>
          <w:b/>
          <w:bCs/>
          <w:sz w:val="24"/>
          <w:szCs w:val="24"/>
        </w:rPr>
        <w:t>Participantes</w:t>
      </w:r>
      <w:r w:rsidR="002C1B6D">
        <w:rPr>
          <w:rFonts w:ascii="Times New Roman" w:hAnsi="Times New Roman" w:cs="Times New Roman"/>
          <w:b/>
          <w:bCs/>
          <w:sz w:val="24"/>
          <w:szCs w:val="24"/>
        </w:rPr>
        <w:t xml:space="preserve"> (08.07.20)</w:t>
      </w:r>
    </w:p>
    <w:p w14:paraId="57FB2E8B" w14:textId="421D66C6" w:rsidR="00001923" w:rsidRPr="00E035F1" w:rsidRDefault="00001923" w:rsidP="00CF592B">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w:t>
      </w:r>
      <w:r w:rsidR="00AA3FC1">
        <w:rPr>
          <w:rFonts w:ascii="Times New Roman" w:hAnsi="Times New Roman" w:cs="Times New Roman"/>
          <w:sz w:val="24"/>
          <w:szCs w:val="24"/>
        </w:rPr>
        <w:t>1</w:t>
      </w:r>
      <w:r>
        <w:rPr>
          <w:rFonts w:ascii="Times New Roman" w:hAnsi="Times New Roman" w:cs="Times New Roman"/>
          <w:sz w:val="24"/>
          <w:szCs w:val="24"/>
        </w:rPr>
        <w:t xml:space="preserve">) Cecilia </w:t>
      </w:r>
      <w:r w:rsidR="00F945D5">
        <w:rPr>
          <w:rFonts w:ascii="Times New Roman" w:hAnsi="Times New Roman" w:cs="Times New Roman"/>
          <w:sz w:val="24"/>
          <w:szCs w:val="24"/>
        </w:rPr>
        <w:t>Turín</w:t>
      </w:r>
      <w:r>
        <w:rPr>
          <w:rFonts w:ascii="Times New Roman" w:hAnsi="Times New Roman" w:cs="Times New Roman"/>
          <w:sz w:val="24"/>
          <w:szCs w:val="24"/>
        </w:rPr>
        <w:t>, (</w:t>
      </w:r>
      <w:r w:rsidR="00AA3FC1">
        <w:rPr>
          <w:rFonts w:ascii="Times New Roman" w:hAnsi="Times New Roman" w:cs="Times New Roman"/>
          <w:sz w:val="24"/>
          <w:szCs w:val="24"/>
        </w:rPr>
        <w:t>2</w:t>
      </w:r>
      <w:r>
        <w:rPr>
          <w:rFonts w:ascii="Times New Roman" w:hAnsi="Times New Roman" w:cs="Times New Roman"/>
          <w:sz w:val="24"/>
          <w:szCs w:val="24"/>
        </w:rPr>
        <w:t xml:space="preserve">) Angel Mendoza. </w:t>
      </w:r>
      <w:r w:rsidRPr="00E035F1">
        <w:rPr>
          <w:rFonts w:ascii="Times New Roman" w:hAnsi="Times New Roman" w:cs="Times New Roman"/>
          <w:sz w:val="24"/>
          <w:szCs w:val="24"/>
        </w:rPr>
        <w:t>Punas Agua/Instituto de Montaña</w:t>
      </w:r>
    </w:p>
    <w:p w14:paraId="5A35733F" w14:textId="0D7DB996" w:rsidR="00001923" w:rsidRPr="00E035F1" w:rsidRDefault="00001923" w:rsidP="00CF592B">
      <w:pPr>
        <w:pStyle w:val="ListParagraph"/>
        <w:numPr>
          <w:ilvl w:val="0"/>
          <w:numId w:val="5"/>
        </w:numPr>
        <w:ind w:hanging="270"/>
        <w:rPr>
          <w:rFonts w:ascii="Times New Roman" w:hAnsi="Times New Roman" w:cs="Times New Roman"/>
          <w:sz w:val="24"/>
          <w:szCs w:val="24"/>
        </w:rPr>
      </w:pPr>
      <w:r w:rsidRPr="00390CCF">
        <w:rPr>
          <w:rFonts w:ascii="Times New Roman" w:hAnsi="Times New Roman" w:cs="Times New Roman"/>
          <w:sz w:val="24"/>
          <w:szCs w:val="24"/>
          <w:lang w:val="es-ES"/>
        </w:rPr>
        <w:t>(</w:t>
      </w:r>
      <w:r w:rsidR="00AA3FC1" w:rsidRPr="00390CCF">
        <w:rPr>
          <w:rFonts w:ascii="Times New Roman" w:hAnsi="Times New Roman" w:cs="Times New Roman"/>
          <w:sz w:val="24"/>
          <w:szCs w:val="24"/>
          <w:lang w:val="es-ES"/>
        </w:rPr>
        <w:t>3</w:t>
      </w:r>
      <w:r w:rsidRPr="00390CCF">
        <w:rPr>
          <w:rFonts w:ascii="Times New Roman" w:hAnsi="Times New Roman" w:cs="Times New Roman"/>
          <w:sz w:val="24"/>
          <w:szCs w:val="24"/>
          <w:lang w:val="es-ES"/>
        </w:rPr>
        <w:t>) Steve Vanek, (</w:t>
      </w:r>
      <w:r w:rsidR="00AA3FC1" w:rsidRPr="00390CCF">
        <w:rPr>
          <w:rFonts w:ascii="Times New Roman" w:hAnsi="Times New Roman" w:cs="Times New Roman"/>
          <w:sz w:val="24"/>
          <w:szCs w:val="24"/>
          <w:lang w:val="es-ES"/>
        </w:rPr>
        <w:t>4</w:t>
      </w:r>
      <w:r w:rsidRPr="00390CCF">
        <w:rPr>
          <w:rFonts w:ascii="Times New Roman" w:hAnsi="Times New Roman" w:cs="Times New Roman"/>
          <w:sz w:val="24"/>
          <w:szCs w:val="24"/>
          <w:lang w:val="es-ES"/>
        </w:rPr>
        <w:t xml:space="preserve">) </w:t>
      </w:r>
      <w:r w:rsidR="00AA3FC1" w:rsidRPr="00390CCF">
        <w:rPr>
          <w:rFonts w:ascii="Times New Roman" w:hAnsi="Times New Roman" w:cs="Times New Roman"/>
          <w:sz w:val="24"/>
          <w:szCs w:val="24"/>
          <w:lang w:val="es-ES"/>
        </w:rPr>
        <w:t>Katherin Meza</w:t>
      </w:r>
      <w:r w:rsidR="007B4D3E">
        <w:rPr>
          <w:rFonts w:ascii="Times New Roman" w:hAnsi="Times New Roman" w:cs="Times New Roman"/>
          <w:sz w:val="24"/>
          <w:szCs w:val="24"/>
          <w:lang w:val="es-ES"/>
        </w:rPr>
        <w:t xml:space="preserve">, </w:t>
      </w:r>
      <w:r w:rsidR="007B4D3E">
        <w:rPr>
          <w:rFonts w:ascii="Times New Roman" w:hAnsi="Times New Roman" w:cs="Times New Roman"/>
          <w:sz w:val="24"/>
          <w:szCs w:val="24"/>
        </w:rPr>
        <w:t>(5) Edgar Olivera.</w:t>
      </w:r>
      <w:r w:rsidR="00685801">
        <w:rPr>
          <w:rFonts w:ascii="Times New Roman" w:hAnsi="Times New Roman" w:cs="Times New Roman"/>
          <w:sz w:val="24"/>
          <w:szCs w:val="24"/>
        </w:rPr>
        <w:t xml:space="preserve"> </w:t>
      </w:r>
      <w:r w:rsidRPr="000C696D">
        <w:rPr>
          <w:rFonts w:ascii="Times New Roman" w:hAnsi="Times New Roman" w:cs="Times New Roman"/>
          <w:sz w:val="24"/>
          <w:szCs w:val="24"/>
        </w:rPr>
        <w:t>Forrajes y descanso</w:t>
      </w:r>
      <w:r w:rsidR="00390CCF">
        <w:rPr>
          <w:rFonts w:ascii="Times New Roman" w:hAnsi="Times New Roman" w:cs="Times New Roman"/>
          <w:sz w:val="24"/>
          <w:szCs w:val="24"/>
        </w:rPr>
        <w:t>s/</w:t>
      </w:r>
      <w:r w:rsidRPr="00E035F1">
        <w:rPr>
          <w:rFonts w:ascii="Times New Roman" w:hAnsi="Times New Roman" w:cs="Times New Roman"/>
          <w:sz w:val="24"/>
          <w:szCs w:val="24"/>
        </w:rPr>
        <w:t>YANAPAI</w:t>
      </w:r>
    </w:p>
    <w:p w14:paraId="4F930F2D" w14:textId="64D33A20" w:rsidR="00AA3FC1" w:rsidRPr="005C2AFC" w:rsidRDefault="00AA3FC1" w:rsidP="00CF592B">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w:t>
      </w:r>
      <w:r w:rsidR="007B4D3E">
        <w:rPr>
          <w:rFonts w:ascii="Times New Roman" w:hAnsi="Times New Roman" w:cs="Times New Roman"/>
          <w:sz w:val="24"/>
          <w:szCs w:val="24"/>
        </w:rPr>
        <w:t>6</w:t>
      </w:r>
      <w:r>
        <w:rPr>
          <w:rFonts w:ascii="Times New Roman" w:hAnsi="Times New Roman" w:cs="Times New Roman"/>
          <w:sz w:val="24"/>
          <w:szCs w:val="24"/>
        </w:rPr>
        <w:t>) Sonia Laura</w:t>
      </w:r>
      <w:r w:rsidR="005C2AFC">
        <w:rPr>
          <w:rFonts w:ascii="Times New Roman" w:hAnsi="Times New Roman" w:cs="Times New Roman"/>
          <w:sz w:val="24"/>
          <w:szCs w:val="24"/>
        </w:rPr>
        <w:t>, (</w:t>
      </w:r>
      <w:r w:rsidR="007B4D3E">
        <w:rPr>
          <w:rFonts w:ascii="Times New Roman" w:hAnsi="Times New Roman" w:cs="Times New Roman"/>
          <w:sz w:val="24"/>
          <w:szCs w:val="24"/>
        </w:rPr>
        <w:t>7</w:t>
      </w:r>
      <w:r w:rsidR="005C2AFC">
        <w:rPr>
          <w:rFonts w:ascii="Times New Roman" w:hAnsi="Times New Roman" w:cs="Times New Roman"/>
          <w:sz w:val="24"/>
          <w:szCs w:val="24"/>
        </w:rPr>
        <w:t>) María Quispe</w:t>
      </w:r>
      <w:r w:rsidRPr="005C2AFC">
        <w:rPr>
          <w:rFonts w:ascii="Times New Roman" w:hAnsi="Times New Roman" w:cs="Times New Roman"/>
          <w:sz w:val="24"/>
          <w:szCs w:val="24"/>
        </w:rPr>
        <w:t>. PROSUCO</w:t>
      </w:r>
    </w:p>
    <w:p w14:paraId="336D4F45" w14:textId="3E229319" w:rsidR="007B4D3E" w:rsidRPr="00390CCF" w:rsidRDefault="007B4D3E" w:rsidP="007B4D3E">
      <w:pPr>
        <w:pStyle w:val="ListParagraph"/>
        <w:numPr>
          <w:ilvl w:val="0"/>
          <w:numId w:val="5"/>
        </w:numPr>
        <w:ind w:hanging="270"/>
        <w:rPr>
          <w:rFonts w:ascii="Times New Roman" w:hAnsi="Times New Roman" w:cs="Times New Roman"/>
          <w:sz w:val="24"/>
          <w:szCs w:val="24"/>
          <w:lang w:val="en-US"/>
        </w:rPr>
      </w:pPr>
      <w:r w:rsidRPr="00AE6483">
        <w:rPr>
          <w:rFonts w:ascii="Times New Roman" w:hAnsi="Times New Roman" w:cs="Times New Roman"/>
          <w:sz w:val="24"/>
          <w:szCs w:val="24"/>
          <w:lang w:val="es-ES"/>
        </w:rPr>
        <w:t xml:space="preserve">(8) Edwin Yucra, </w:t>
      </w:r>
      <w:r w:rsidR="00AE6483" w:rsidRPr="00AE6483">
        <w:rPr>
          <w:rFonts w:ascii="Times New Roman" w:hAnsi="Times New Roman" w:cs="Times New Roman"/>
          <w:sz w:val="24"/>
          <w:szCs w:val="24"/>
          <w:lang w:val="es-ES"/>
        </w:rPr>
        <w:t xml:space="preserve">(9) Magali Garcia, </w:t>
      </w:r>
      <w:r w:rsidRPr="00AE6483">
        <w:rPr>
          <w:rFonts w:ascii="Times New Roman" w:hAnsi="Times New Roman" w:cs="Times New Roman"/>
          <w:sz w:val="24"/>
          <w:szCs w:val="24"/>
          <w:lang w:val="es-ES"/>
        </w:rPr>
        <w:t>(</w:t>
      </w:r>
      <w:r w:rsidR="00AE6483">
        <w:rPr>
          <w:rFonts w:ascii="Times New Roman" w:hAnsi="Times New Roman" w:cs="Times New Roman"/>
          <w:sz w:val="24"/>
          <w:szCs w:val="24"/>
          <w:lang w:val="es-ES"/>
        </w:rPr>
        <w:t>10</w:t>
      </w:r>
      <w:r w:rsidRPr="00AE6483">
        <w:rPr>
          <w:rFonts w:ascii="Times New Roman" w:hAnsi="Times New Roman" w:cs="Times New Roman"/>
          <w:sz w:val="24"/>
          <w:szCs w:val="24"/>
          <w:lang w:val="es-ES"/>
        </w:rPr>
        <w:t xml:space="preserve">) Jere Gilles. </w:t>
      </w:r>
      <w:r w:rsidRPr="00390CCF">
        <w:rPr>
          <w:rFonts w:ascii="Times New Roman" w:hAnsi="Times New Roman" w:cs="Times New Roman"/>
          <w:sz w:val="24"/>
          <w:szCs w:val="24"/>
          <w:lang w:val="en-US"/>
        </w:rPr>
        <w:t>UMSA/</w:t>
      </w:r>
      <w:r>
        <w:rPr>
          <w:rFonts w:ascii="Times New Roman" w:hAnsi="Times New Roman" w:cs="Times New Roman"/>
          <w:sz w:val="24"/>
          <w:szCs w:val="24"/>
          <w:lang w:val="en-US"/>
        </w:rPr>
        <w:t xml:space="preserve">Univ of </w:t>
      </w:r>
      <w:r w:rsidRPr="00390CCF">
        <w:rPr>
          <w:rFonts w:ascii="Times New Roman" w:hAnsi="Times New Roman" w:cs="Times New Roman"/>
          <w:sz w:val="24"/>
          <w:szCs w:val="24"/>
          <w:lang w:val="en-US"/>
        </w:rPr>
        <w:t>Missouri</w:t>
      </w:r>
    </w:p>
    <w:p w14:paraId="0301BBDC" w14:textId="6A157E6A" w:rsidR="007B4D3E" w:rsidRPr="00E035F1" w:rsidRDefault="007B4D3E" w:rsidP="007B4D3E">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(1</w:t>
      </w:r>
      <w:r w:rsidR="00BF305F">
        <w:rPr>
          <w:rFonts w:ascii="Times New Roman" w:hAnsi="Times New Roman" w:cs="Times New Roman"/>
          <w:sz w:val="24"/>
          <w:szCs w:val="24"/>
        </w:rPr>
        <w:t>1</w:t>
      </w:r>
      <w:r>
        <w:rPr>
          <w:rFonts w:ascii="Times New Roman" w:hAnsi="Times New Roman" w:cs="Times New Roman"/>
          <w:sz w:val="24"/>
          <w:szCs w:val="24"/>
        </w:rPr>
        <w:t xml:space="preserve">) Vanessa Ramos. </w:t>
      </w:r>
      <w:r w:rsidRPr="00E035F1">
        <w:rPr>
          <w:rFonts w:ascii="Times New Roman" w:hAnsi="Times New Roman" w:cs="Times New Roman"/>
          <w:sz w:val="24"/>
          <w:szCs w:val="24"/>
        </w:rPr>
        <w:t>Bioles/RIKOLTO</w:t>
      </w:r>
    </w:p>
    <w:p w14:paraId="7D75FF01" w14:textId="6643C061" w:rsidR="007B4D3E" w:rsidRDefault="007B4D3E" w:rsidP="007B4D3E">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(1</w:t>
      </w:r>
      <w:r w:rsidR="00BF305F">
        <w:rPr>
          <w:rFonts w:ascii="Times New Roman" w:hAnsi="Times New Roman" w:cs="Times New Roman"/>
          <w:sz w:val="24"/>
          <w:szCs w:val="24"/>
        </w:rPr>
        <w:t>2</w:t>
      </w:r>
      <w:r>
        <w:rPr>
          <w:rFonts w:ascii="Times New Roman" w:hAnsi="Times New Roman" w:cs="Times New Roman"/>
          <w:sz w:val="24"/>
          <w:szCs w:val="24"/>
        </w:rPr>
        <w:t>) Pedro Oyarsun. EKORURAL</w:t>
      </w:r>
    </w:p>
    <w:p w14:paraId="32C4D1E2" w14:textId="14FCC410" w:rsidR="007B4D3E" w:rsidRDefault="007B4D3E" w:rsidP="007B4D3E">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(1</w:t>
      </w:r>
      <w:r w:rsidR="00BF305F">
        <w:rPr>
          <w:rFonts w:ascii="Times New Roman" w:hAnsi="Times New Roman" w:cs="Times New Roman"/>
          <w:sz w:val="24"/>
          <w:szCs w:val="24"/>
        </w:rPr>
        <w:t>3</w:t>
      </w:r>
      <w:r>
        <w:rPr>
          <w:rFonts w:ascii="Times New Roman" w:hAnsi="Times New Roman" w:cs="Times New Roman"/>
          <w:sz w:val="24"/>
          <w:szCs w:val="24"/>
        </w:rPr>
        <w:t>) Milton Villca. PROINPA</w:t>
      </w:r>
    </w:p>
    <w:p w14:paraId="43B4A324" w14:textId="16D35C75" w:rsidR="007B4D3E" w:rsidRDefault="007B4D3E" w:rsidP="007B4D3E">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(1</w:t>
      </w:r>
      <w:r w:rsidR="00BF305F">
        <w:rPr>
          <w:rFonts w:ascii="Times New Roman" w:hAnsi="Times New Roman" w:cs="Times New Roman"/>
          <w:sz w:val="24"/>
          <w:szCs w:val="24"/>
        </w:rPr>
        <w:t>4</w:t>
      </w:r>
      <w:r>
        <w:rPr>
          <w:rFonts w:ascii="Times New Roman" w:hAnsi="Times New Roman" w:cs="Times New Roman"/>
          <w:sz w:val="24"/>
          <w:szCs w:val="24"/>
        </w:rPr>
        <w:t>) Paolo Campo</w:t>
      </w:r>
      <w:r w:rsidR="004E44FE">
        <w:rPr>
          <w:rFonts w:ascii="Times New Roman" w:hAnsi="Times New Roman" w:cs="Times New Roman"/>
          <w:sz w:val="24"/>
          <w:szCs w:val="24"/>
        </w:rPr>
        <w:t>, (15) Mayra Coro</w:t>
      </w:r>
      <w:r>
        <w:rPr>
          <w:rFonts w:ascii="Times New Roman" w:hAnsi="Times New Roman" w:cs="Times New Roman"/>
          <w:sz w:val="24"/>
          <w:szCs w:val="24"/>
        </w:rPr>
        <w:t>. AMIGO</w:t>
      </w:r>
    </w:p>
    <w:p w14:paraId="57BA22A3" w14:textId="397AE7A2" w:rsidR="005C2AFC" w:rsidRDefault="005C2AFC" w:rsidP="00CF592B">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w:t>
      </w:r>
      <w:r w:rsidR="007B4D3E">
        <w:rPr>
          <w:rFonts w:ascii="Times New Roman" w:hAnsi="Times New Roman" w:cs="Times New Roman"/>
          <w:sz w:val="24"/>
          <w:szCs w:val="24"/>
        </w:rPr>
        <w:t>1</w:t>
      </w:r>
      <w:r w:rsidR="00BF305F">
        <w:rPr>
          <w:rFonts w:ascii="Times New Roman" w:hAnsi="Times New Roman" w:cs="Times New Roman"/>
          <w:sz w:val="24"/>
          <w:szCs w:val="24"/>
        </w:rPr>
        <w:t>6</w:t>
      </w:r>
      <w:r>
        <w:rPr>
          <w:rFonts w:ascii="Times New Roman" w:hAnsi="Times New Roman" w:cs="Times New Roman"/>
          <w:sz w:val="24"/>
          <w:szCs w:val="24"/>
        </w:rPr>
        <w:t>) Pablo Cabrera-SIG CdP Andes</w:t>
      </w:r>
    </w:p>
    <w:p w14:paraId="10C14469" w14:textId="2D9A2313" w:rsidR="00001923" w:rsidRPr="00E035F1" w:rsidRDefault="00001923" w:rsidP="00CF592B">
      <w:pPr>
        <w:pStyle w:val="ListParagraph"/>
        <w:numPr>
          <w:ilvl w:val="0"/>
          <w:numId w:val="5"/>
        </w:numPr>
        <w:ind w:hanging="270"/>
        <w:rPr>
          <w:rFonts w:ascii="Times New Roman" w:hAnsi="Times New Roman" w:cs="Times New Roman"/>
          <w:sz w:val="24"/>
          <w:szCs w:val="24"/>
        </w:rPr>
      </w:pPr>
      <w:r>
        <w:rPr>
          <w:rFonts w:ascii="Times New Roman" w:hAnsi="Times New Roman" w:cs="Times New Roman"/>
          <w:sz w:val="24"/>
          <w:szCs w:val="24"/>
        </w:rPr>
        <w:t>(1</w:t>
      </w:r>
      <w:r w:rsidR="00BF305F">
        <w:rPr>
          <w:rFonts w:ascii="Times New Roman" w:hAnsi="Times New Roman" w:cs="Times New Roman"/>
          <w:sz w:val="24"/>
          <w:szCs w:val="24"/>
        </w:rPr>
        <w:t>7</w:t>
      </w:r>
      <w:r>
        <w:rPr>
          <w:rFonts w:ascii="Times New Roman" w:hAnsi="Times New Roman" w:cs="Times New Roman"/>
          <w:sz w:val="24"/>
          <w:szCs w:val="24"/>
        </w:rPr>
        <w:t xml:space="preserve">) </w:t>
      </w:r>
      <w:r w:rsidR="00AA3FC1">
        <w:rPr>
          <w:rFonts w:ascii="Times New Roman" w:hAnsi="Times New Roman" w:cs="Times New Roman"/>
          <w:sz w:val="24"/>
          <w:szCs w:val="24"/>
        </w:rPr>
        <w:t>Yasmin Jalil</w:t>
      </w:r>
      <w:r w:rsidR="005C2AFC">
        <w:rPr>
          <w:rFonts w:ascii="Times New Roman" w:hAnsi="Times New Roman" w:cs="Times New Roman"/>
          <w:sz w:val="24"/>
          <w:szCs w:val="24"/>
        </w:rPr>
        <w:t xml:space="preserve">. </w:t>
      </w:r>
      <w:r>
        <w:rPr>
          <w:rFonts w:ascii="Times New Roman" w:hAnsi="Times New Roman" w:cs="Times New Roman"/>
          <w:sz w:val="24"/>
          <w:szCs w:val="24"/>
        </w:rPr>
        <w:t>CdP</w:t>
      </w:r>
    </w:p>
    <w:p w14:paraId="78AB629E" w14:textId="77777777" w:rsidR="00570B84" w:rsidRPr="00E035F1" w:rsidRDefault="00570B84" w:rsidP="00001923">
      <w:pPr>
        <w:rPr>
          <w:rFonts w:ascii="Times New Roman" w:hAnsi="Times New Roman" w:cs="Times New Roman"/>
          <w:b/>
          <w:sz w:val="24"/>
          <w:szCs w:val="24"/>
        </w:rPr>
      </w:pPr>
    </w:p>
    <w:p w14:paraId="05B14862" w14:textId="13B9C59E" w:rsidR="00821F8A" w:rsidRDefault="00821F8A" w:rsidP="00821F8A">
      <w:pPr>
        <w:pStyle w:val="Heading1"/>
        <w:numPr>
          <w:ilvl w:val="0"/>
          <w:numId w:val="1"/>
        </w:numPr>
        <w:spacing w:before="0" w:after="0"/>
        <w:ind w:left="450" w:hanging="450"/>
        <w:rPr>
          <w:rFonts w:ascii="Times New Roman" w:hAnsi="Times New Roman" w:cs="Times New Roman"/>
          <w:b/>
          <w:bCs/>
          <w:sz w:val="24"/>
          <w:szCs w:val="24"/>
        </w:rPr>
      </w:pPr>
      <w:r>
        <w:rPr>
          <w:rFonts w:ascii="Times New Roman" w:hAnsi="Times New Roman" w:cs="Times New Roman"/>
          <w:b/>
          <w:bCs/>
          <w:sz w:val="24"/>
          <w:szCs w:val="24"/>
        </w:rPr>
        <w:t>Antecedentes</w:t>
      </w:r>
    </w:p>
    <w:p w14:paraId="55DF26A7" w14:textId="5104B833" w:rsidR="00821F8A" w:rsidRPr="00374B9B" w:rsidRDefault="00821F8A" w:rsidP="00621653">
      <w:pPr>
        <w:pStyle w:val="Heading2"/>
        <w:numPr>
          <w:ilvl w:val="1"/>
          <w:numId w:val="1"/>
        </w:numPr>
        <w:spacing w:before="0"/>
        <w:ind w:left="450" w:hanging="450"/>
        <w:rPr>
          <w:rFonts w:ascii="Times New Roman" w:hAnsi="Times New Roman" w:cs="Times New Roman"/>
          <w:b/>
          <w:bCs/>
          <w:color w:val="auto"/>
          <w:sz w:val="24"/>
          <w:szCs w:val="24"/>
        </w:rPr>
      </w:pPr>
      <w:r w:rsidRPr="00374B9B">
        <w:rPr>
          <w:rFonts w:ascii="Times New Roman" w:hAnsi="Times New Roman" w:cs="Times New Roman"/>
          <w:b/>
          <w:bCs/>
          <w:color w:val="auto"/>
          <w:sz w:val="24"/>
          <w:szCs w:val="24"/>
        </w:rPr>
        <w:t>Propósitos del grupo</w:t>
      </w:r>
    </w:p>
    <w:p w14:paraId="5C609E91" w14:textId="6AD5A393" w:rsidR="00821F8A" w:rsidRPr="00821F8A" w:rsidRDefault="00821F8A" w:rsidP="00F945D5">
      <w:pPr>
        <w:numPr>
          <w:ilvl w:val="0"/>
          <w:numId w:val="25"/>
        </w:numPr>
        <w:ind w:hanging="270"/>
        <w:rPr>
          <w:rFonts w:ascii="Times New Roman" w:hAnsi="Times New Roman" w:cs="Times New Roman"/>
          <w:sz w:val="24"/>
          <w:szCs w:val="24"/>
          <w:lang w:val="es-ES"/>
        </w:rPr>
      </w:pPr>
      <w:r w:rsidRPr="00821F8A">
        <w:rPr>
          <w:rFonts w:ascii="Times New Roman" w:hAnsi="Times New Roman" w:cs="Times New Roman"/>
          <w:sz w:val="24"/>
          <w:szCs w:val="24"/>
          <w:lang w:val="es-ES"/>
        </w:rPr>
        <w:t xml:space="preserve">Perspectiva de paisaje: el comportamiento de un agroecosistema se debe entender a un nivel </w:t>
      </w:r>
      <w:r w:rsidR="00F945D5" w:rsidRPr="00821F8A">
        <w:rPr>
          <w:rFonts w:ascii="Times New Roman" w:hAnsi="Times New Roman" w:cs="Times New Roman"/>
          <w:sz w:val="24"/>
          <w:szCs w:val="24"/>
          <w:lang w:val="es-ES"/>
        </w:rPr>
        <w:t>más</w:t>
      </w:r>
      <w:r w:rsidRPr="00821F8A">
        <w:rPr>
          <w:rFonts w:ascii="Times New Roman" w:hAnsi="Times New Roman" w:cs="Times New Roman"/>
          <w:sz w:val="24"/>
          <w:szCs w:val="24"/>
          <w:lang w:val="es-ES"/>
        </w:rPr>
        <w:t xml:space="preserve"> </w:t>
      </w:r>
      <w:r>
        <w:rPr>
          <w:rFonts w:ascii="Times New Roman" w:hAnsi="Times New Roman" w:cs="Times New Roman"/>
          <w:sz w:val="24"/>
          <w:szCs w:val="24"/>
          <w:lang w:val="es-ES"/>
        </w:rPr>
        <w:t>a</w:t>
      </w:r>
      <w:r w:rsidRPr="00821F8A">
        <w:rPr>
          <w:rFonts w:ascii="Times New Roman" w:hAnsi="Times New Roman" w:cs="Times New Roman"/>
          <w:sz w:val="24"/>
          <w:szCs w:val="24"/>
          <w:lang w:val="es-ES"/>
        </w:rPr>
        <w:t>mplio</w:t>
      </w:r>
      <w:r>
        <w:rPr>
          <w:rFonts w:ascii="Times New Roman" w:hAnsi="Times New Roman" w:cs="Times New Roman"/>
          <w:sz w:val="24"/>
          <w:szCs w:val="24"/>
          <w:lang w:val="es-ES"/>
        </w:rPr>
        <w:t xml:space="preserve"> que </w:t>
      </w:r>
      <w:r w:rsidR="002F0812">
        <w:rPr>
          <w:rFonts w:ascii="Times New Roman" w:hAnsi="Times New Roman" w:cs="Times New Roman"/>
          <w:sz w:val="24"/>
          <w:szCs w:val="24"/>
          <w:lang w:val="es-ES"/>
        </w:rPr>
        <w:t>va más allá de la</w:t>
      </w:r>
      <w:r w:rsidR="002F0812" w:rsidRPr="00821F8A">
        <w:rPr>
          <w:rFonts w:ascii="Times New Roman" w:hAnsi="Times New Roman" w:cs="Times New Roman"/>
          <w:sz w:val="24"/>
          <w:szCs w:val="24"/>
          <w:lang w:val="es-ES"/>
        </w:rPr>
        <w:t xml:space="preserve"> parcela</w:t>
      </w:r>
      <w:r w:rsidR="002F0812">
        <w:rPr>
          <w:rFonts w:ascii="Times New Roman" w:hAnsi="Times New Roman" w:cs="Times New Roman"/>
          <w:sz w:val="24"/>
          <w:szCs w:val="24"/>
          <w:lang w:val="es-ES"/>
        </w:rPr>
        <w:t xml:space="preserve"> “Chacra”</w:t>
      </w:r>
      <w:r w:rsidRPr="00821F8A">
        <w:rPr>
          <w:rFonts w:ascii="Times New Roman" w:hAnsi="Times New Roman" w:cs="Times New Roman"/>
          <w:sz w:val="24"/>
          <w:szCs w:val="24"/>
          <w:lang w:val="es-ES"/>
        </w:rPr>
        <w:t>.</w:t>
      </w:r>
    </w:p>
    <w:p w14:paraId="01B01259" w14:textId="20F13AC9" w:rsidR="00821F8A" w:rsidRPr="00821F8A" w:rsidRDefault="00821F8A" w:rsidP="00F945D5">
      <w:pPr>
        <w:numPr>
          <w:ilvl w:val="1"/>
          <w:numId w:val="29"/>
        </w:numPr>
        <w:tabs>
          <w:tab w:val="clear" w:pos="1440"/>
        </w:tabs>
        <w:ind w:left="990" w:hanging="270"/>
        <w:rPr>
          <w:rFonts w:ascii="Times New Roman" w:hAnsi="Times New Roman" w:cs="Times New Roman"/>
          <w:sz w:val="24"/>
          <w:szCs w:val="24"/>
          <w:lang w:val="es-ES"/>
        </w:rPr>
      </w:pPr>
      <w:r w:rsidRPr="00821F8A">
        <w:rPr>
          <w:rFonts w:ascii="Times New Roman" w:hAnsi="Times New Roman" w:cs="Times New Roman"/>
          <w:sz w:val="24"/>
          <w:szCs w:val="24"/>
          <w:lang w:val="es-ES"/>
        </w:rPr>
        <w:t>Aspecto</w:t>
      </w:r>
      <w:r w:rsidR="002F0812">
        <w:rPr>
          <w:rFonts w:ascii="Times New Roman" w:hAnsi="Times New Roman" w:cs="Times New Roman"/>
          <w:sz w:val="24"/>
          <w:szCs w:val="24"/>
          <w:lang w:val="es-ES"/>
        </w:rPr>
        <w:t>s</w:t>
      </w:r>
      <w:r w:rsidRPr="00821F8A">
        <w:rPr>
          <w:rFonts w:ascii="Times New Roman" w:hAnsi="Times New Roman" w:cs="Times New Roman"/>
          <w:sz w:val="24"/>
          <w:szCs w:val="24"/>
          <w:lang w:val="es-ES"/>
        </w:rPr>
        <w:t xml:space="preserve"> </w:t>
      </w:r>
      <w:r w:rsidR="002F0812">
        <w:rPr>
          <w:rFonts w:ascii="Times New Roman" w:hAnsi="Times New Roman" w:cs="Times New Roman"/>
          <w:sz w:val="24"/>
          <w:szCs w:val="24"/>
          <w:lang w:val="es-ES"/>
        </w:rPr>
        <w:t>espaciales con una mirada a la</w:t>
      </w:r>
      <w:r w:rsidRPr="00821F8A">
        <w:rPr>
          <w:rFonts w:ascii="Times New Roman" w:hAnsi="Times New Roman" w:cs="Times New Roman"/>
          <w:sz w:val="24"/>
          <w:szCs w:val="24"/>
          <w:lang w:val="es-ES"/>
        </w:rPr>
        <w:t xml:space="preserve"> interacción</w:t>
      </w:r>
      <w:r w:rsidR="002F0812">
        <w:rPr>
          <w:rFonts w:ascii="Times New Roman" w:hAnsi="Times New Roman" w:cs="Times New Roman"/>
          <w:sz w:val="24"/>
          <w:szCs w:val="24"/>
          <w:lang w:val="es-ES"/>
        </w:rPr>
        <w:t>/integración</w:t>
      </w:r>
      <w:r w:rsidRPr="00821F8A">
        <w:rPr>
          <w:rFonts w:ascii="Times New Roman" w:hAnsi="Times New Roman" w:cs="Times New Roman"/>
          <w:sz w:val="24"/>
          <w:szCs w:val="24"/>
          <w:lang w:val="es-ES"/>
        </w:rPr>
        <w:t xml:space="preserve"> entre componentes espaciales</w:t>
      </w:r>
    </w:p>
    <w:p w14:paraId="5ABC827F" w14:textId="77777777" w:rsidR="00821F8A" w:rsidRPr="00F945D5" w:rsidRDefault="00821F8A" w:rsidP="00F945D5">
      <w:pPr>
        <w:numPr>
          <w:ilvl w:val="1"/>
          <w:numId w:val="29"/>
        </w:numPr>
        <w:tabs>
          <w:tab w:val="clear" w:pos="1440"/>
        </w:tabs>
        <w:ind w:left="990" w:hanging="270"/>
        <w:rPr>
          <w:rFonts w:ascii="Times New Roman" w:hAnsi="Times New Roman" w:cs="Times New Roman"/>
          <w:sz w:val="24"/>
          <w:szCs w:val="24"/>
          <w:lang w:val="es-ES"/>
        </w:rPr>
      </w:pPr>
      <w:r w:rsidRPr="00F945D5">
        <w:rPr>
          <w:rFonts w:ascii="Times New Roman" w:hAnsi="Times New Roman" w:cs="Times New Roman"/>
          <w:sz w:val="24"/>
          <w:szCs w:val="24"/>
          <w:lang w:val="es-ES"/>
        </w:rPr>
        <w:t>Aspectos socioculturales y de historia</w:t>
      </w:r>
    </w:p>
    <w:p w14:paraId="0CE73BC0" w14:textId="1A417E42" w:rsidR="00821F8A" w:rsidRPr="00821F8A" w:rsidRDefault="00821F8A" w:rsidP="00F945D5">
      <w:pPr>
        <w:numPr>
          <w:ilvl w:val="1"/>
          <w:numId w:val="29"/>
        </w:numPr>
        <w:tabs>
          <w:tab w:val="clear" w:pos="1440"/>
        </w:tabs>
        <w:ind w:left="990" w:hanging="270"/>
        <w:rPr>
          <w:rFonts w:ascii="Times New Roman" w:hAnsi="Times New Roman" w:cs="Times New Roman"/>
          <w:sz w:val="24"/>
          <w:szCs w:val="24"/>
          <w:lang w:val="es-ES"/>
        </w:rPr>
      </w:pPr>
      <w:r w:rsidRPr="00821F8A">
        <w:rPr>
          <w:rFonts w:ascii="Times New Roman" w:hAnsi="Times New Roman" w:cs="Times New Roman"/>
          <w:sz w:val="24"/>
          <w:szCs w:val="24"/>
          <w:lang w:val="es-ES"/>
        </w:rPr>
        <w:t xml:space="preserve">Examinar la interacción entre temas ej. </w:t>
      </w:r>
      <w:r w:rsidR="00F945D5" w:rsidRPr="00821F8A">
        <w:rPr>
          <w:rFonts w:ascii="Times New Roman" w:hAnsi="Times New Roman" w:cs="Times New Roman"/>
          <w:sz w:val="24"/>
          <w:szCs w:val="24"/>
          <w:lang w:val="es-ES"/>
        </w:rPr>
        <w:t>Ganadería</w:t>
      </w:r>
      <w:r w:rsidRPr="00821F8A">
        <w:rPr>
          <w:rFonts w:ascii="Times New Roman" w:hAnsi="Times New Roman" w:cs="Times New Roman"/>
          <w:sz w:val="24"/>
          <w:szCs w:val="24"/>
          <w:lang w:val="es-ES"/>
        </w:rPr>
        <w:t xml:space="preserve">/suelos; mercados/conjunto de cultivos; </w:t>
      </w:r>
      <w:r w:rsidR="00F945D5" w:rsidRPr="00821F8A">
        <w:rPr>
          <w:rFonts w:ascii="Times New Roman" w:hAnsi="Times New Roman" w:cs="Times New Roman"/>
          <w:sz w:val="24"/>
          <w:szCs w:val="24"/>
          <w:lang w:val="es-ES"/>
        </w:rPr>
        <w:t>g</w:t>
      </w:r>
      <w:r w:rsidR="00F945D5">
        <w:rPr>
          <w:rFonts w:ascii="Times New Roman" w:hAnsi="Times New Roman" w:cs="Times New Roman"/>
          <w:sz w:val="24"/>
          <w:szCs w:val="24"/>
          <w:lang w:val="es-ES"/>
        </w:rPr>
        <w:t>é</w:t>
      </w:r>
      <w:r w:rsidR="00F945D5" w:rsidRPr="00821F8A">
        <w:rPr>
          <w:rFonts w:ascii="Times New Roman" w:hAnsi="Times New Roman" w:cs="Times New Roman"/>
          <w:sz w:val="24"/>
          <w:szCs w:val="24"/>
          <w:lang w:val="es-ES"/>
        </w:rPr>
        <w:t>nero</w:t>
      </w:r>
      <w:r w:rsidRPr="00821F8A">
        <w:rPr>
          <w:rFonts w:ascii="Times New Roman" w:hAnsi="Times New Roman" w:cs="Times New Roman"/>
          <w:sz w:val="24"/>
          <w:szCs w:val="24"/>
          <w:lang w:val="es-ES"/>
        </w:rPr>
        <w:t>/suelos</w:t>
      </w:r>
    </w:p>
    <w:p w14:paraId="1DEBF7AA" w14:textId="5D9570EF" w:rsidR="00821F8A" w:rsidRPr="00821F8A" w:rsidRDefault="00821F8A" w:rsidP="00F945D5">
      <w:pPr>
        <w:numPr>
          <w:ilvl w:val="0"/>
          <w:numId w:val="25"/>
        </w:numPr>
        <w:ind w:hanging="270"/>
        <w:rPr>
          <w:rFonts w:ascii="Times New Roman" w:hAnsi="Times New Roman" w:cs="Times New Roman"/>
          <w:sz w:val="24"/>
          <w:szCs w:val="24"/>
          <w:lang w:val="es-ES"/>
        </w:rPr>
      </w:pPr>
      <w:r w:rsidRPr="00821F8A">
        <w:rPr>
          <w:rFonts w:ascii="Times New Roman" w:hAnsi="Times New Roman" w:cs="Times New Roman"/>
          <w:sz w:val="24"/>
          <w:szCs w:val="24"/>
          <w:lang w:val="es-ES"/>
        </w:rPr>
        <w:t xml:space="preserve">Tratar temas de </w:t>
      </w:r>
      <w:r w:rsidR="00F945D5" w:rsidRPr="00821F8A">
        <w:rPr>
          <w:rFonts w:ascii="Times New Roman" w:hAnsi="Times New Roman" w:cs="Times New Roman"/>
          <w:sz w:val="24"/>
          <w:szCs w:val="24"/>
          <w:lang w:val="es-ES"/>
        </w:rPr>
        <w:t>interés</w:t>
      </w:r>
      <w:r w:rsidRPr="00821F8A">
        <w:rPr>
          <w:rFonts w:ascii="Times New Roman" w:hAnsi="Times New Roman" w:cs="Times New Roman"/>
          <w:sz w:val="24"/>
          <w:szCs w:val="24"/>
          <w:lang w:val="es-ES"/>
        </w:rPr>
        <w:t xml:space="preserve"> de los miembros en agroecosistemas </w:t>
      </w:r>
      <w:r w:rsidR="002F0812">
        <w:rPr>
          <w:rFonts w:ascii="Times New Roman" w:hAnsi="Times New Roman" w:cs="Times New Roman"/>
          <w:sz w:val="24"/>
          <w:szCs w:val="24"/>
          <w:lang w:val="es-ES"/>
        </w:rPr>
        <w:t>en los paisajes alto A</w:t>
      </w:r>
      <w:r w:rsidRPr="00821F8A">
        <w:rPr>
          <w:rFonts w:ascii="Times New Roman" w:hAnsi="Times New Roman" w:cs="Times New Roman"/>
          <w:sz w:val="24"/>
          <w:szCs w:val="24"/>
          <w:lang w:val="es-ES"/>
        </w:rPr>
        <w:t>ndin</w:t>
      </w:r>
      <w:r w:rsidR="00F945D5">
        <w:rPr>
          <w:rFonts w:ascii="Times New Roman" w:hAnsi="Times New Roman" w:cs="Times New Roman"/>
          <w:sz w:val="24"/>
          <w:szCs w:val="24"/>
          <w:lang w:val="es-ES"/>
        </w:rPr>
        <w:t>o</w:t>
      </w:r>
      <w:r w:rsidRPr="00821F8A">
        <w:rPr>
          <w:rFonts w:ascii="Times New Roman" w:hAnsi="Times New Roman" w:cs="Times New Roman"/>
          <w:sz w:val="24"/>
          <w:szCs w:val="24"/>
          <w:lang w:val="es-ES"/>
        </w:rPr>
        <w:t xml:space="preserve">s </w:t>
      </w:r>
    </w:p>
    <w:p w14:paraId="0088F01B" w14:textId="58236E72" w:rsidR="00821F8A" w:rsidRDefault="00821F8A" w:rsidP="00F945D5">
      <w:pPr>
        <w:numPr>
          <w:ilvl w:val="0"/>
          <w:numId w:val="25"/>
        </w:numPr>
        <w:ind w:hanging="270"/>
        <w:rPr>
          <w:rFonts w:ascii="Times New Roman" w:hAnsi="Times New Roman" w:cs="Times New Roman"/>
          <w:sz w:val="24"/>
          <w:szCs w:val="24"/>
          <w:lang w:val="es-ES"/>
        </w:rPr>
      </w:pPr>
      <w:r w:rsidRPr="00821F8A">
        <w:rPr>
          <w:rFonts w:ascii="Times New Roman" w:hAnsi="Times New Roman" w:cs="Times New Roman"/>
          <w:sz w:val="24"/>
          <w:szCs w:val="24"/>
          <w:lang w:val="es-ES"/>
        </w:rPr>
        <w:t xml:space="preserve">Mantener un </w:t>
      </w:r>
      <w:r w:rsidR="00F945D5" w:rsidRPr="00821F8A">
        <w:rPr>
          <w:rFonts w:ascii="Times New Roman" w:hAnsi="Times New Roman" w:cs="Times New Roman"/>
          <w:sz w:val="24"/>
          <w:szCs w:val="24"/>
          <w:lang w:val="es-ES"/>
        </w:rPr>
        <w:t>interés</w:t>
      </w:r>
      <w:r w:rsidRPr="00821F8A">
        <w:rPr>
          <w:rFonts w:ascii="Times New Roman" w:hAnsi="Times New Roman" w:cs="Times New Roman"/>
          <w:sz w:val="24"/>
          <w:szCs w:val="24"/>
          <w:lang w:val="es-ES"/>
        </w:rPr>
        <w:t xml:space="preserve"> en desarrollar objetivos y preguntas de </w:t>
      </w:r>
      <w:r w:rsidR="00F945D5" w:rsidRPr="00821F8A">
        <w:rPr>
          <w:rFonts w:ascii="Times New Roman" w:hAnsi="Times New Roman" w:cs="Times New Roman"/>
          <w:sz w:val="24"/>
          <w:szCs w:val="24"/>
          <w:lang w:val="es-ES"/>
        </w:rPr>
        <w:t>investigación</w:t>
      </w:r>
      <w:r w:rsidRPr="00821F8A">
        <w:rPr>
          <w:rFonts w:ascii="Times New Roman" w:hAnsi="Times New Roman" w:cs="Times New Roman"/>
          <w:sz w:val="24"/>
          <w:szCs w:val="24"/>
          <w:lang w:val="es-ES"/>
        </w:rPr>
        <w:t xml:space="preserve"> con esta perspectiva y </w:t>
      </w:r>
      <w:r w:rsidR="003703EF" w:rsidRPr="00821F8A">
        <w:rPr>
          <w:rFonts w:ascii="Times New Roman" w:hAnsi="Times New Roman" w:cs="Times New Roman"/>
          <w:sz w:val="24"/>
          <w:szCs w:val="24"/>
          <w:lang w:val="es-ES"/>
        </w:rPr>
        <w:t>también</w:t>
      </w:r>
      <w:r w:rsidRPr="00821F8A">
        <w:rPr>
          <w:rFonts w:ascii="Times New Roman" w:hAnsi="Times New Roman" w:cs="Times New Roman"/>
          <w:sz w:val="24"/>
          <w:szCs w:val="24"/>
          <w:lang w:val="es-ES"/>
        </w:rPr>
        <w:t xml:space="preserve"> en aprender sobre herramientas para </w:t>
      </w:r>
      <w:r w:rsidR="003703EF" w:rsidRPr="00821F8A">
        <w:rPr>
          <w:rFonts w:ascii="Times New Roman" w:hAnsi="Times New Roman" w:cs="Times New Roman"/>
          <w:sz w:val="24"/>
          <w:szCs w:val="24"/>
          <w:lang w:val="es-ES"/>
        </w:rPr>
        <w:t>realizar</w:t>
      </w:r>
      <w:r w:rsidRPr="00821F8A">
        <w:rPr>
          <w:rFonts w:ascii="Times New Roman" w:hAnsi="Times New Roman" w:cs="Times New Roman"/>
          <w:sz w:val="24"/>
          <w:szCs w:val="24"/>
          <w:lang w:val="es-ES"/>
        </w:rPr>
        <w:t xml:space="preserve"> estas investigaciones.</w:t>
      </w:r>
    </w:p>
    <w:p w14:paraId="79C78F65" w14:textId="3DEF23E9" w:rsidR="00821F8A" w:rsidRPr="00EF7E65" w:rsidRDefault="00821F8A" w:rsidP="00821F8A">
      <w:pPr>
        <w:ind w:left="720"/>
        <w:rPr>
          <w:rFonts w:ascii="Times New Roman" w:hAnsi="Times New Roman" w:cs="Times New Roman"/>
          <w:sz w:val="20"/>
          <w:szCs w:val="20"/>
          <w:lang w:val="es-ES"/>
        </w:rPr>
      </w:pPr>
    </w:p>
    <w:p w14:paraId="40977BF2" w14:textId="3A7763AD" w:rsidR="00821F8A" w:rsidRPr="00374B9B" w:rsidRDefault="00821F8A" w:rsidP="00621653">
      <w:pPr>
        <w:pStyle w:val="Heading2"/>
        <w:numPr>
          <w:ilvl w:val="1"/>
          <w:numId w:val="1"/>
        </w:numPr>
        <w:spacing w:before="0"/>
        <w:ind w:left="450" w:hanging="450"/>
        <w:rPr>
          <w:rFonts w:ascii="Times New Roman" w:hAnsi="Times New Roman" w:cs="Times New Roman"/>
          <w:b/>
          <w:bCs/>
          <w:color w:val="auto"/>
          <w:sz w:val="24"/>
          <w:szCs w:val="24"/>
        </w:rPr>
      </w:pPr>
      <w:r w:rsidRPr="00374B9B">
        <w:rPr>
          <w:rFonts w:ascii="Times New Roman" w:hAnsi="Times New Roman" w:cs="Times New Roman"/>
          <w:b/>
          <w:bCs/>
          <w:color w:val="auto"/>
          <w:sz w:val="24"/>
          <w:szCs w:val="24"/>
        </w:rPr>
        <w:t>Algo de historia</w:t>
      </w:r>
    </w:p>
    <w:p w14:paraId="17D94718" w14:textId="53CE27EA" w:rsidR="00821F8A" w:rsidRPr="00821F8A" w:rsidRDefault="00821F8A" w:rsidP="00F945D5">
      <w:pPr>
        <w:numPr>
          <w:ilvl w:val="0"/>
          <w:numId w:val="25"/>
        </w:numPr>
        <w:ind w:hanging="270"/>
        <w:rPr>
          <w:rFonts w:ascii="Times New Roman" w:hAnsi="Times New Roman" w:cs="Times New Roman"/>
          <w:sz w:val="24"/>
          <w:szCs w:val="24"/>
          <w:lang w:val="es-ES"/>
        </w:rPr>
      </w:pPr>
      <w:r w:rsidRPr="00821F8A">
        <w:rPr>
          <w:rFonts w:ascii="Times New Roman" w:hAnsi="Times New Roman" w:cs="Times New Roman"/>
          <w:sz w:val="24"/>
          <w:szCs w:val="24"/>
          <w:lang w:val="es-ES"/>
        </w:rPr>
        <w:t xml:space="preserve">Taller en Quito, 2017 sobre casos sacados de las actividades de </w:t>
      </w:r>
      <w:r w:rsidR="003703EF" w:rsidRPr="00821F8A">
        <w:rPr>
          <w:rFonts w:ascii="Times New Roman" w:hAnsi="Times New Roman" w:cs="Times New Roman"/>
          <w:sz w:val="24"/>
          <w:szCs w:val="24"/>
          <w:lang w:val="es-ES"/>
        </w:rPr>
        <w:t>proyectos</w:t>
      </w:r>
      <w:r w:rsidRPr="00821F8A">
        <w:rPr>
          <w:rFonts w:ascii="Times New Roman" w:hAnsi="Times New Roman" w:cs="Times New Roman"/>
          <w:sz w:val="24"/>
          <w:szCs w:val="24"/>
          <w:lang w:val="es-ES"/>
        </w:rPr>
        <w:t xml:space="preserve"> en la CdP</w:t>
      </w:r>
    </w:p>
    <w:p w14:paraId="058931DF" w14:textId="2A0A13E6" w:rsidR="00821F8A" w:rsidRPr="00F945D5" w:rsidRDefault="00982120" w:rsidP="00F945D5">
      <w:pPr>
        <w:numPr>
          <w:ilvl w:val="0"/>
          <w:numId w:val="25"/>
        </w:numPr>
        <w:ind w:hanging="270"/>
        <w:rPr>
          <w:rFonts w:ascii="Times New Roman" w:hAnsi="Times New Roman" w:cs="Times New Roman"/>
          <w:sz w:val="24"/>
          <w:szCs w:val="24"/>
          <w:lang w:val="es-ES"/>
        </w:rPr>
      </w:pPr>
      <w:r>
        <w:rPr>
          <w:rFonts w:ascii="Times New Roman" w:hAnsi="Times New Roman" w:cs="Times New Roman"/>
          <w:sz w:val="24"/>
          <w:szCs w:val="24"/>
          <w:lang w:val="es-ES"/>
        </w:rPr>
        <w:t>Se inició con un primer</w:t>
      </w:r>
      <w:r w:rsidRPr="00F945D5">
        <w:rPr>
          <w:rFonts w:ascii="Times New Roman" w:hAnsi="Times New Roman" w:cs="Times New Roman"/>
          <w:sz w:val="24"/>
          <w:szCs w:val="24"/>
          <w:lang w:val="es-ES"/>
        </w:rPr>
        <w:t xml:space="preserve"> borrador</w:t>
      </w:r>
      <w:r>
        <w:rPr>
          <w:rFonts w:ascii="Times New Roman" w:hAnsi="Times New Roman" w:cs="Times New Roman"/>
          <w:sz w:val="24"/>
          <w:szCs w:val="24"/>
          <w:lang w:val="es-ES"/>
        </w:rPr>
        <w:t xml:space="preserve"> de ideas del M</w:t>
      </w:r>
      <w:r w:rsidR="00821F8A" w:rsidRPr="00F945D5">
        <w:rPr>
          <w:rFonts w:ascii="Times New Roman" w:hAnsi="Times New Roman" w:cs="Times New Roman"/>
          <w:sz w:val="24"/>
          <w:szCs w:val="24"/>
          <w:lang w:val="es-ES"/>
        </w:rPr>
        <w:t>arco conceptual</w:t>
      </w:r>
      <w:r w:rsidR="002F0812">
        <w:rPr>
          <w:rFonts w:ascii="Times New Roman" w:hAnsi="Times New Roman" w:cs="Times New Roman"/>
          <w:sz w:val="24"/>
          <w:szCs w:val="24"/>
          <w:lang w:val="es-ES"/>
        </w:rPr>
        <w:t xml:space="preserve"> sobre </w:t>
      </w:r>
      <w:r w:rsidR="00821F8A" w:rsidRPr="00F945D5">
        <w:rPr>
          <w:rFonts w:ascii="Times New Roman" w:hAnsi="Times New Roman" w:cs="Times New Roman"/>
          <w:sz w:val="24"/>
          <w:szCs w:val="24"/>
          <w:lang w:val="es-ES"/>
        </w:rPr>
        <w:t>paisajes</w:t>
      </w:r>
      <w:r>
        <w:rPr>
          <w:rFonts w:ascii="Times New Roman" w:hAnsi="Times New Roman" w:cs="Times New Roman"/>
          <w:sz w:val="24"/>
          <w:szCs w:val="24"/>
          <w:lang w:val="es-ES"/>
        </w:rPr>
        <w:t>.</w:t>
      </w:r>
    </w:p>
    <w:p w14:paraId="7B4AFCCB" w14:textId="5FAA2AE8" w:rsidR="00821F8A" w:rsidRPr="00982120" w:rsidRDefault="00821F8A" w:rsidP="003B1D7C">
      <w:pPr>
        <w:numPr>
          <w:ilvl w:val="0"/>
          <w:numId w:val="25"/>
        </w:numPr>
        <w:ind w:hanging="270"/>
        <w:rPr>
          <w:rFonts w:ascii="Times New Roman" w:hAnsi="Times New Roman" w:cs="Times New Roman"/>
          <w:sz w:val="24"/>
          <w:szCs w:val="24"/>
          <w:lang w:val="es-ES"/>
        </w:rPr>
      </w:pPr>
      <w:r w:rsidRPr="00982120">
        <w:rPr>
          <w:rFonts w:ascii="Times New Roman" w:hAnsi="Times New Roman" w:cs="Times New Roman"/>
          <w:sz w:val="24"/>
          <w:szCs w:val="24"/>
          <w:lang w:val="es-ES"/>
        </w:rPr>
        <w:t xml:space="preserve">El </w:t>
      </w:r>
      <w:r w:rsidR="003703EF" w:rsidRPr="00982120">
        <w:rPr>
          <w:rFonts w:ascii="Times New Roman" w:hAnsi="Times New Roman" w:cs="Times New Roman"/>
          <w:sz w:val="24"/>
          <w:szCs w:val="24"/>
          <w:lang w:val="es-ES"/>
        </w:rPr>
        <w:t>2019</w:t>
      </w:r>
      <w:r w:rsidRPr="00982120">
        <w:rPr>
          <w:rFonts w:ascii="Times New Roman" w:hAnsi="Times New Roman" w:cs="Times New Roman"/>
          <w:sz w:val="24"/>
          <w:szCs w:val="24"/>
          <w:lang w:val="es-ES"/>
        </w:rPr>
        <w:t xml:space="preserve"> </w:t>
      </w:r>
      <w:r w:rsidR="00982120" w:rsidRPr="00982120">
        <w:rPr>
          <w:rFonts w:ascii="Times New Roman" w:hAnsi="Times New Roman" w:cs="Times New Roman"/>
          <w:sz w:val="24"/>
          <w:szCs w:val="24"/>
          <w:lang w:val="es-ES"/>
        </w:rPr>
        <w:t xml:space="preserve">el grupo de S y P decidió presentar un AT </w:t>
      </w:r>
      <w:r w:rsidR="003703EF" w:rsidRPr="00982120">
        <w:rPr>
          <w:rFonts w:ascii="Times New Roman" w:hAnsi="Times New Roman" w:cs="Times New Roman"/>
          <w:sz w:val="24"/>
          <w:szCs w:val="24"/>
          <w:lang w:val="es-ES"/>
        </w:rPr>
        <w:t>liderado por</w:t>
      </w:r>
      <w:r w:rsidRPr="00982120">
        <w:rPr>
          <w:rFonts w:ascii="Times New Roman" w:hAnsi="Times New Roman" w:cs="Times New Roman"/>
          <w:sz w:val="24"/>
          <w:szCs w:val="24"/>
          <w:lang w:val="es-ES"/>
        </w:rPr>
        <w:t xml:space="preserve"> Mark Caulfield </w:t>
      </w:r>
      <w:r w:rsidR="00982120" w:rsidRPr="00982120">
        <w:rPr>
          <w:rFonts w:ascii="Times New Roman" w:hAnsi="Times New Roman" w:cs="Times New Roman"/>
          <w:sz w:val="24"/>
          <w:szCs w:val="24"/>
          <w:lang w:val="es-ES"/>
        </w:rPr>
        <w:t xml:space="preserve">(WUR) </w:t>
      </w:r>
      <w:r w:rsidRPr="00982120">
        <w:rPr>
          <w:rFonts w:ascii="Times New Roman" w:hAnsi="Times New Roman" w:cs="Times New Roman"/>
          <w:sz w:val="24"/>
          <w:szCs w:val="24"/>
          <w:lang w:val="es-ES"/>
        </w:rPr>
        <w:t xml:space="preserve">para </w:t>
      </w:r>
      <w:r w:rsidR="00982120" w:rsidRPr="00982120">
        <w:rPr>
          <w:rFonts w:ascii="Times New Roman" w:hAnsi="Times New Roman" w:cs="Times New Roman"/>
          <w:sz w:val="24"/>
          <w:szCs w:val="24"/>
          <w:lang w:val="es-ES"/>
        </w:rPr>
        <w:t>desarrollar y consolidar el</w:t>
      </w:r>
      <w:r w:rsidRPr="00982120">
        <w:rPr>
          <w:rFonts w:ascii="Times New Roman" w:hAnsi="Times New Roman" w:cs="Times New Roman"/>
          <w:sz w:val="24"/>
          <w:szCs w:val="24"/>
          <w:lang w:val="es-ES"/>
        </w:rPr>
        <w:t xml:space="preserve"> marco conceptual y realizar un</w:t>
      </w:r>
      <w:r w:rsidR="00982120" w:rsidRPr="00982120">
        <w:rPr>
          <w:rFonts w:ascii="Times New Roman" w:hAnsi="Times New Roman" w:cs="Times New Roman"/>
          <w:sz w:val="24"/>
          <w:szCs w:val="24"/>
          <w:lang w:val="es-ES"/>
        </w:rPr>
        <w:t>a</w:t>
      </w:r>
      <w:r w:rsidRPr="00982120">
        <w:rPr>
          <w:rFonts w:ascii="Times New Roman" w:hAnsi="Times New Roman" w:cs="Times New Roman"/>
          <w:sz w:val="24"/>
          <w:szCs w:val="24"/>
          <w:lang w:val="es-ES"/>
        </w:rPr>
        <w:t xml:space="preserve"> </w:t>
      </w:r>
      <w:r w:rsidR="003703EF" w:rsidRPr="00982120">
        <w:rPr>
          <w:rFonts w:ascii="Times New Roman" w:hAnsi="Times New Roman" w:cs="Times New Roman"/>
          <w:sz w:val="24"/>
          <w:szCs w:val="24"/>
          <w:lang w:val="es-ES"/>
        </w:rPr>
        <w:t>síntesis</w:t>
      </w:r>
      <w:r w:rsidRPr="00982120">
        <w:rPr>
          <w:rFonts w:ascii="Times New Roman" w:hAnsi="Times New Roman" w:cs="Times New Roman"/>
          <w:sz w:val="24"/>
          <w:szCs w:val="24"/>
          <w:lang w:val="es-ES"/>
        </w:rPr>
        <w:t xml:space="preserve"> de casos</w:t>
      </w:r>
      <w:r w:rsidR="003703EF" w:rsidRPr="00982120">
        <w:rPr>
          <w:rFonts w:ascii="Times New Roman" w:hAnsi="Times New Roman" w:cs="Times New Roman"/>
          <w:sz w:val="24"/>
          <w:szCs w:val="24"/>
          <w:lang w:val="es-ES"/>
        </w:rPr>
        <w:t xml:space="preserve">. </w:t>
      </w:r>
      <w:r w:rsidR="00982120" w:rsidRPr="00982120">
        <w:rPr>
          <w:rFonts w:ascii="Times New Roman" w:hAnsi="Times New Roman" w:cs="Times New Roman"/>
          <w:sz w:val="24"/>
          <w:szCs w:val="24"/>
          <w:lang w:val="es-ES"/>
        </w:rPr>
        <w:t xml:space="preserve">Se envió un AT, </w:t>
      </w:r>
      <w:r w:rsidR="00982120">
        <w:rPr>
          <w:rFonts w:ascii="Times New Roman" w:hAnsi="Times New Roman" w:cs="Times New Roman"/>
          <w:sz w:val="24"/>
          <w:szCs w:val="24"/>
          <w:lang w:val="es-ES"/>
        </w:rPr>
        <w:t>s</w:t>
      </w:r>
      <w:r w:rsidR="003703EF" w:rsidRPr="00982120">
        <w:rPr>
          <w:rFonts w:ascii="Times New Roman" w:hAnsi="Times New Roman" w:cs="Times New Roman"/>
          <w:sz w:val="24"/>
          <w:szCs w:val="24"/>
          <w:lang w:val="es-ES"/>
        </w:rPr>
        <w:t xml:space="preserve">in </w:t>
      </w:r>
      <w:r w:rsidR="00D81052" w:rsidRPr="00982120">
        <w:rPr>
          <w:rFonts w:ascii="Times New Roman" w:hAnsi="Times New Roman" w:cs="Times New Roman"/>
          <w:sz w:val="24"/>
          <w:szCs w:val="24"/>
          <w:lang w:val="es-ES"/>
        </w:rPr>
        <w:t>embargo,</w:t>
      </w:r>
      <w:r w:rsidR="003703EF" w:rsidRPr="00982120">
        <w:rPr>
          <w:rFonts w:ascii="Times New Roman" w:hAnsi="Times New Roman" w:cs="Times New Roman"/>
          <w:sz w:val="24"/>
          <w:szCs w:val="24"/>
          <w:lang w:val="es-ES"/>
        </w:rPr>
        <w:t xml:space="preserve"> est</w:t>
      </w:r>
      <w:r w:rsidR="00982120">
        <w:rPr>
          <w:rFonts w:ascii="Times New Roman" w:hAnsi="Times New Roman" w:cs="Times New Roman"/>
          <w:sz w:val="24"/>
          <w:szCs w:val="24"/>
          <w:lang w:val="es-ES"/>
        </w:rPr>
        <w:t>a</w:t>
      </w:r>
      <w:r w:rsidR="003703EF" w:rsidRPr="00982120">
        <w:rPr>
          <w:rFonts w:ascii="Times New Roman" w:hAnsi="Times New Roman" w:cs="Times New Roman"/>
          <w:sz w:val="24"/>
          <w:szCs w:val="24"/>
          <w:lang w:val="es-ES"/>
        </w:rPr>
        <w:t xml:space="preserve"> no fue aprobado.</w:t>
      </w:r>
    </w:p>
    <w:p w14:paraId="06D0EE36" w14:textId="6F3143D8" w:rsidR="00821F8A" w:rsidRPr="00821F8A" w:rsidRDefault="00982120" w:rsidP="00F945D5">
      <w:pPr>
        <w:numPr>
          <w:ilvl w:val="0"/>
          <w:numId w:val="25"/>
        </w:numPr>
        <w:ind w:hanging="270"/>
        <w:rPr>
          <w:rFonts w:ascii="Times New Roman" w:hAnsi="Times New Roman" w:cs="Times New Roman"/>
          <w:sz w:val="24"/>
          <w:szCs w:val="24"/>
          <w:lang w:val="es-ES"/>
        </w:rPr>
      </w:pPr>
      <w:r>
        <w:rPr>
          <w:rFonts w:ascii="Times New Roman" w:hAnsi="Times New Roman" w:cs="Times New Roman"/>
          <w:sz w:val="24"/>
          <w:szCs w:val="24"/>
          <w:lang w:val="es-ES"/>
        </w:rPr>
        <w:t>M</w:t>
      </w:r>
      <w:r w:rsidR="00525525">
        <w:rPr>
          <w:rFonts w:ascii="Times New Roman" w:hAnsi="Times New Roman" w:cs="Times New Roman"/>
          <w:sz w:val="24"/>
          <w:szCs w:val="24"/>
          <w:lang w:val="es-ES"/>
        </w:rPr>
        <w:t>iembros del g</w:t>
      </w:r>
      <w:r w:rsidR="00821F8A" w:rsidRPr="00821F8A">
        <w:rPr>
          <w:rFonts w:ascii="Times New Roman" w:hAnsi="Times New Roman" w:cs="Times New Roman"/>
          <w:sz w:val="24"/>
          <w:szCs w:val="24"/>
          <w:lang w:val="es-ES"/>
        </w:rPr>
        <w:t xml:space="preserve">rupo suelos de Bolivia </w:t>
      </w:r>
      <w:r w:rsidR="00525525">
        <w:rPr>
          <w:rFonts w:ascii="Times New Roman" w:hAnsi="Times New Roman" w:cs="Times New Roman"/>
          <w:sz w:val="24"/>
          <w:szCs w:val="24"/>
          <w:lang w:val="es-ES"/>
        </w:rPr>
        <w:t>ha</w:t>
      </w:r>
      <w:r>
        <w:rPr>
          <w:rFonts w:ascii="Times New Roman" w:hAnsi="Times New Roman" w:cs="Times New Roman"/>
          <w:sz w:val="24"/>
          <w:szCs w:val="24"/>
          <w:lang w:val="es-ES"/>
        </w:rPr>
        <w:t>n</w:t>
      </w:r>
      <w:r w:rsidR="00525525">
        <w:rPr>
          <w:rFonts w:ascii="Times New Roman" w:hAnsi="Times New Roman" w:cs="Times New Roman"/>
          <w:sz w:val="24"/>
          <w:szCs w:val="24"/>
          <w:lang w:val="es-ES"/>
        </w:rPr>
        <w:t xml:space="preserve"> sido </w:t>
      </w:r>
      <w:r w:rsidR="00821F8A" w:rsidRPr="00821F8A">
        <w:rPr>
          <w:rFonts w:ascii="Times New Roman" w:hAnsi="Times New Roman" w:cs="Times New Roman"/>
          <w:sz w:val="24"/>
          <w:szCs w:val="24"/>
          <w:lang w:val="es-ES"/>
        </w:rPr>
        <w:t>entrenado</w:t>
      </w:r>
      <w:r>
        <w:rPr>
          <w:rFonts w:ascii="Times New Roman" w:hAnsi="Times New Roman" w:cs="Times New Roman"/>
          <w:sz w:val="24"/>
          <w:szCs w:val="24"/>
          <w:lang w:val="es-ES"/>
        </w:rPr>
        <w:t>s</w:t>
      </w:r>
      <w:r w:rsidR="00821F8A" w:rsidRPr="00821F8A">
        <w:rPr>
          <w:rFonts w:ascii="Times New Roman" w:hAnsi="Times New Roman" w:cs="Times New Roman"/>
          <w:sz w:val="24"/>
          <w:szCs w:val="24"/>
          <w:lang w:val="es-ES"/>
        </w:rPr>
        <w:t xml:space="preserve"> con el kit de suelos y ha</w:t>
      </w:r>
      <w:r>
        <w:rPr>
          <w:rFonts w:ascii="Times New Roman" w:hAnsi="Times New Roman" w:cs="Times New Roman"/>
          <w:sz w:val="24"/>
          <w:szCs w:val="24"/>
          <w:lang w:val="es-ES"/>
        </w:rPr>
        <w:t>n</w:t>
      </w:r>
      <w:r w:rsidR="00821F8A" w:rsidRPr="00821F8A">
        <w:rPr>
          <w:rFonts w:ascii="Times New Roman" w:hAnsi="Times New Roman" w:cs="Times New Roman"/>
          <w:sz w:val="24"/>
          <w:szCs w:val="24"/>
          <w:lang w:val="es-ES"/>
        </w:rPr>
        <w:t xml:space="preserve"> compartido otros </w:t>
      </w:r>
      <w:r w:rsidR="00525525" w:rsidRPr="00821F8A">
        <w:rPr>
          <w:rFonts w:ascii="Times New Roman" w:hAnsi="Times New Roman" w:cs="Times New Roman"/>
          <w:sz w:val="24"/>
          <w:szCs w:val="24"/>
          <w:lang w:val="es-ES"/>
        </w:rPr>
        <w:t>métodos</w:t>
      </w:r>
      <w:r w:rsidR="00821F8A" w:rsidRPr="00821F8A">
        <w:rPr>
          <w:rFonts w:ascii="Times New Roman" w:hAnsi="Times New Roman" w:cs="Times New Roman"/>
          <w:sz w:val="24"/>
          <w:szCs w:val="24"/>
          <w:lang w:val="es-ES"/>
        </w:rPr>
        <w:t xml:space="preserve"> (ej. Herramientas yapuchiris, radiografía </w:t>
      </w:r>
      <w:r w:rsidR="00D83180" w:rsidRPr="00821F8A">
        <w:rPr>
          <w:rFonts w:ascii="Times New Roman" w:hAnsi="Times New Roman" w:cs="Times New Roman"/>
          <w:sz w:val="24"/>
          <w:szCs w:val="24"/>
          <w:lang w:val="es-ES"/>
        </w:rPr>
        <w:t>agroecológica</w:t>
      </w:r>
      <w:r w:rsidR="00821F8A" w:rsidRPr="00821F8A">
        <w:rPr>
          <w:rFonts w:ascii="Times New Roman" w:hAnsi="Times New Roman" w:cs="Times New Roman"/>
          <w:sz w:val="24"/>
          <w:szCs w:val="24"/>
          <w:lang w:val="es-ES"/>
        </w:rPr>
        <w:t xml:space="preserve">, evaluación </w:t>
      </w:r>
      <w:r w:rsidR="00525525" w:rsidRPr="00821F8A">
        <w:rPr>
          <w:rFonts w:ascii="Times New Roman" w:hAnsi="Times New Roman" w:cs="Times New Roman"/>
          <w:sz w:val="24"/>
          <w:szCs w:val="24"/>
          <w:lang w:val="es-ES"/>
        </w:rPr>
        <w:t>accesible</w:t>
      </w:r>
      <w:r w:rsidR="00D81052">
        <w:rPr>
          <w:rFonts w:ascii="Times New Roman" w:hAnsi="Times New Roman" w:cs="Times New Roman"/>
          <w:sz w:val="24"/>
          <w:szCs w:val="24"/>
          <w:lang w:val="es-ES"/>
        </w:rPr>
        <w:t>/resumida</w:t>
      </w:r>
      <w:r w:rsidR="00821F8A" w:rsidRPr="00821F8A">
        <w:rPr>
          <w:rFonts w:ascii="Times New Roman" w:hAnsi="Times New Roman" w:cs="Times New Roman"/>
          <w:sz w:val="24"/>
          <w:szCs w:val="24"/>
          <w:lang w:val="es-ES"/>
        </w:rPr>
        <w:t xml:space="preserve"> </w:t>
      </w:r>
      <w:r w:rsidR="00D81052">
        <w:rPr>
          <w:rFonts w:ascii="Times New Roman" w:hAnsi="Times New Roman" w:cs="Times New Roman"/>
          <w:sz w:val="24"/>
          <w:szCs w:val="24"/>
          <w:lang w:val="es-ES"/>
        </w:rPr>
        <w:t xml:space="preserve">para evaluar salud de los </w:t>
      </w:r>
      <w:r w:rsidR="00821F8A" w:rsidRPr="00821F8A">
        <w:rPr>
          <w:rFonts w:ascii="Times New Roman" w:hAnsi="Times New Roman" w:cs="Times New Roman"/>
          <w:sz w:val="24"/>
          <w:szCs w:val="24"/>
          <w:lang w:val="es-ES"/>
        </w:rPr>
        <w:t xml:space="preserve">paisajes – </w:t>
      </w:r>
      <w:r w:rsidR="00525525">
        <w:rPr>
          <w:rFonts w:ascii="Times New Roman" w:hAnsi="Times New Roman" w:cs="Times New Roman"/>
          <w:sz w:val="24"/>
          <w:szCs w:val="24"/>
          <w:lang w:val="es-ES"/>
        </w:rPr>
        <w:t>Forrajes y D</w:t>
      </w:r>
      <w:r w:rsidR="00821F8A" w:rsidRPr="00821F8A">
        <w:rPr>
          <w:rFonts w:ascii="Times New Roman" w:hAnsi="Times New Roman" w:cs="Times New Roman"/>
          <w:sz w:val="24"/>
          <w:szCs w:val="24"/>
          <w:lang w:val="es-ES"/>
        </w:rPr>
        <w:t>escansos)</w:t>
      </w:r>
    </w:p>
    <w:p w14:paraId="184F47D7" w14:textId="1DEFF42C" w:rsidR="00821F8A" w:rsidRPr="00821F8A" w:rsidRDefault="00821F8A" w:rsidP="00F945D5">
      <w:pPr>
        <w:numPr>
          <w:ilvl w:val="0"/>
          <w:numId w:val="25"/>
        </w:numPr>
        <w:ind w:hanging="270"/>
        <w:rPr>
          <w:rFonts w:ascii="Times New Roman" w:hAnsi="Times New Roman" w:cs="Times New Roman"/>
          <w:sz w:val="24"/>
          <w:szCs w:val="24"/>
          <w:lang w:val="es-ES"/>
        </w:rPr>
      </w:pPr>
      <w:r w:rsidRPr="00821F8A">
        <w:rPr>
          <w:rFonts w:ascii="Times New Roman" w:hAnsi="Times New Roman" w:cs="Times New Roman"/>
          <w:sz w:val="24"/>
          <w:szCs w:val="24"/>
          <w:lang w:val="es-ES"/>
        </w:rPr>
        <w:t xml:space="preserve">Trabajo de Pablo Cabrera en conocimiento local en suelos, datos de </w:t>
      </w:r>
      <w:r w:rsidR="00525525" w:rsidRPr="00821F8A">
        <w:rPr>
          <w:rFonts w:ascii="Times New Roman" w:hAnsi="Times New Roman" w:cs="Times New Roman"/>
          <w:sz w:val="24"/>
          <w:szCs w:val="24"/>
          <w:lang w:val="es-ES"/>
        </w:rPr>
        <w:t>satélite</w:t>
      </w:r>
      <w:r w:rsidRPr="00821F8A">
        <w:rPr>
          <w:rFonts w:ascii="Times New Roman" w:hAnsi="Times New Roman" w:cs="Times New Roman"/>
          <w:sz w:val="24"/>
          <w:szCs w:val="24"/>
          <w:lang w:val="es-ES"/>
        </w:rPr>
        <w:t xml:space="preserve"> y otros para analizar productividad, cobertura, clima en suelos</w:t>
      </w:r>
      <w:r w:rsidR="00525525">
        <w:rPr>
          <w:rFonts w:ascii="Times New Roman" w:hAnsi="Times New Roman" w:cs="Times New Roman"/>
          <w:sz w:val="24"/>
          <w:szCs w:val="24"/>
          <w:lang w:val="es-ES"/>
        </w:rPr>
        <w:t>.</w:t>
      </w:r>
    </w:p>
    <w:p w14:paraId="2288A5E2" w14:textId="77777777" w:rsidR="00821F8A" w:rsidRPr="00821F8A" w:rsidRDefault="00821F8A" w:rsidP="00821F8A">
      <w:pPr>
        <w:pStyle w:val="Heading1"/>
        <w:numPr>
          <w:ilvl w:val="0"/>
          <w:numId w:val="1"/>
        </w:numPr>
        <w:spacing w:before="0" w:after="0"/>
        <w:ind w:left="450" w:hanging="450"/>
        <w:rPr>
          <w:rFonts w:ascii="Times New Roman" w:hAnsi="Times New Roman" w:cs="Times New Roman"/>
          <w:b/>
          <w:bCs/>
          <w:sz w:val="24"/>
          <w:szCs w:val="24"/>
        </w:rPr>
      </w:pPr>
      <w:r w:rsidRPr="00821F8A">
        <w:rPr>
          <w:rFonts w:ascii="Times New Roman" w:hAnsi="Times New Roman" w:cs="Times New Roman"/>
          <w:b/>
          <w:bCs/>
          <w:sz w:val="24"/>
          <w:szCs w:val="24"/>
        </w:rPr>
        <w:lastRenderedPageBreak/>
        <w:t>Agenda</w:t>
      </w:r>
    </w:p>
    <w:p w14:paraId="5112FDCC" w14:textId="087182BD" w:rsidR="007E65CF" w:rsidRPr="00821F8A" w:rsidRDefault="007E65CF" w:rsidP="00621653">
      <w:pPr>
        <w:pStyle w:val="Heading2"/>
        <w:numPr>
          <w:ilvl w:val="0"/>
          <w:numId w:val="2"/>
        </w:numPr>
        <w:spacing w:before="0"/>
        <w:ind w:left="450" w:hanging="450"/>
        <w:rPr>
          <w:rFonts w:ascii="Times New Roman" w:hAnsi="Times New Roman" w:cs="Times New Roman"/>
          <w:b/>
          <w:bCs/>
          <w:color w:val="auto"/>
          <w:sz w:val="24"/>
          <w:szCs w:val="24"/>
        </w:rPr>
      </w:pPr>
      <w:r w:rsidRPr="00821F8A">
        <w:rPr>
          <w:rFonts w:ascii="Times New Roman" w:hAnsi="Times New Roman" w:cs="Times New Roman"/>
          <w:b/>
          <w:bCs/>
          <w:color w:val="auto"/>
          <w:sz w:val="24"/>
          <w:szCs w:val="24"/>
        </w:rPr>
        <w:t>Temas pendientes</w:t>
      </w:r>
    </w:p>
    <w:p w14:paraId="5A2C0FBA" w14:textId="6F758599" w:rsidR="007E65CF" w:rsidRPr="00C549D6" w:rsidRDefault="007E65CF" w:rsidP="00C549D6">
      <w:pPr>
        <w:numPr>
          <w:ilvl w:val="1"/>
          <w:numId w:val="2"/>
        </w:numPr>
        <w:ind w:left="720" w:hanging="270"/>
        <w:rPr>
          <w:rFonts w:ascii="Times New Roman" w:hAnsi="Times New Roman" w:cs="Times New Roman"/>
          <w:sz w:val="24"/>
          <w:szCs w:val="24"/>
          <w:lang w:val="es-ES"/>
        </w:rPr>
      </w:pPr>
      <w:r w:rsidRPr="00821F8A">
        <w:rPr>
          <w:rFonts w:ascii="Times New Roman" w:hAnsi="Times New Roman" w:cs="Times New Roman"/>
          <w:sz w:val="24"/>
          <w:szCs w:val="24"/>
        </w:rPr>
        <w:t xml:space="preserve">Retomar </w:t>
      </w:r>
      <w:r w:rsidR="00003C11" w:rsidRPr="00821F8A">
        <w:rPr>
          <w:rFonts w:ascii="Times New Roman" w:hAnsi="Times New Roman" w:cs="Times New Roman"/>
          <w:sz w:val="24"/>
          <w:szCs w:val="24"/>
        </w:rPr>
        <w:t xml:space="preserve">el </w:t>
      </w:r>
      <w:r w:rsidRPr="00821F8A">
        <w:rPr>
          <w:rFonts w:ascii="Times New Roman" w:hAnsi="Times New Roman" w:cs="Times New Roman"/>
          <w:sz w:val="24"/>
          <w:szCs w:val="24"/>
        </w:rPr>
        <w:t>documento</w:t>
      </w:r>
      <w:r w:rsidR="00390CCF" w:rsidRPr="00821F8A">
        <w:rPr>
          <w:rFonts w:ascii="Times New Roman" w:hAnsi="Times New Roman" w:cs="Times New Roman"/>
          <w:sz w:val="24"/>
          <w:szCs w:val="24"/>
        </w:rPr>
        <w:t xml:space="preserve"> sobre Marco Conceptual</w:t>
      </w:r>
      <w:r w:rsidR="00F84884" w:rsidRPr="00821F8A">
        <w:rPr>
          <w:rFonts w:ascii="Times New Roman" w:hAnsi="Times New Roman" w:cs="Times New Roman"/>
          <w:sz w:val="24"/>
          <w:szCs w:val="24"/>
        </w:rPr>
        <w:t xml:space="preserve"> para</w:t>
      </w:r>
      <w:r w:rsidR="00390CCF" w:rsidRPr="00821F8A">
        <w:rPr>
          <w:rFonts w:ascii="Times New Roman" w:hAnsi="Times New Roman" w:cs="Times New Roman"/>
          <w:sz w:val="24"/>
          <w:szCs w:val="24"/>
        </w:rPr>
        <w:t xml:space="preserve"> </w:t>
      </w:r>
      <w:r w:rsidR="00DE1AB2" w:rsidRPr="00821F8A">
        <w:rPr>
          <w:rFonts w:ascii="Times New Roman" w:hAnsi="Times New Roman" w:cs="Times New Roman"/>
          <w:sz w:val="24"/>
          <w:szCs w:val="24"/>
        </w:rPr>
        <w:t xml:space="preserve">Suelos y </w:t>
      </w:r>
      <w:r w:rsidR="00390CCF" w:rsidRPr="00821F8A">
        <w:rPr>
          <w:rFonts w:ascii="Times New Roman" w:hAnsi="Times New Roman" w:cs="Times New Roman"/>
          <w:sz w:val="24"/>
          <w:szCs w:val="24"/>
        </w:rPr>
        <w:t>P</w:t>
      </w:r>
      <w:r w:rsidRPr="00821F8A">
        <w:rPr>
          <w:rFonts w:ascii="Times New Roman" w:hAnsi="Times New Roman" w:cs="Times New Roman"/>
          <w:sz w:val="24"/>
          <w:szCs w:val="24"/>
        </w:rPr>
        <w:t>aisajes</w:t>
      </w:r>
      <w:r w:rsidR="00390CCF" w:rsidRPr="00821F8A">
        <w:rPr>
          <w:rFonts w:ascii="Times New Roman" w:hAnsi="Times New Roman" w:cs="Times New Roman"/>
          <w:sz w:val="24"/>
          <w:szCs w:val="24"/>
        </w:rPr>
        <w:t xml:space="preserve"> Andinos</w:t>
      </w:r>
      <w:r w:rsidR="00C549D6">
        <w:rPr>
          <w:rFonts w:ascii="Times New Roman" w:hAnsi="Times New Roman" w:cs="Times New Roman"/>
          <w:sz w:val="24"/>
          <w:szCs w:val="24"/>
        </w:rPr>
        <w:t xml:space="preserve">. </w:t>
      </w:r>
      <w:r w:rsidRPr="00C549D6">
        <w:rPr>
          <w:rFonts w:ascii="Times New Roman" w:hAnsi="Times New Roman" w:cs="Times New Roman"/>
          <w:sz w:val="24"/>
          <w:szCs w:val="24"/>
          <w:lang w:val="es-ES"/>
        </w:rPr>
        <w:t>Actualizar el documento con nuevos aportes y enfoques</w:t>
      </w:r>
      <w:r w:rsidR="001A7B19" w:rsidRPr="00C549D6">
        <w:rPr>
          <w:rFonts w:ascii="Times New Roman" w:hAnsi="Times New Roman" w:cs="Times New Roman"/>
          <w:sz w:val="24"/>
          <w:szCs w:val="24"/>
          <w:lang w:val="es-ES"/>
        </w:rPr>
        <w:t xml:space="preserve"> (Anexo 1. </w:t>
      </w:r>
      <w:r w:rsidR="00982120" w:rsidRPr="00C549D6">
        <w:rPr>
          <w:rFonts w:ascii="Times New Roman" w:hAnsi="Times New Roman" w:cs="Times New Roman"/>
          <w:sz w:val="24"/>
          <w:szCs w:val="24"/>
          <w:lang w:val="es-ES"/>
        </w:rPr>
        <w:t xml:space="preserve">Borrador de Propuesta de </w:t>
      </w:r>
      <w:r w:rsidR="001A7B19" w:rsidRPr="00C549D6">
        <w:rPr>
          <w:rFonts w:ascii="Times New Roman" w:hAnsi="Times New Roman" w:cs="Times New Roman"/>
          <w:sz w:val="24"/>
          <w:szCs w:val="24"/>
          <w:lang w:val="es-ES"/>
        </w:rPr>
        <w:t xml:space="preserve">Marco </w:t>
      </w:r>
      <w:r w:rsidR="00982120" w:rsidRPr="00C549D6">
        <w:rPr>
          <w:rFonts w:ascii="Times New Roman" w:hAnsi="Times New Roman" w:cs="Times New Roman"/>
          <w:sz w:val="24"/>
          <w:szCs w:val="24"/>
          <w:lang w:val="es-ES"/>
        </w:rPr>
        <w:t>C</w:t>
      </w:r>
      <w:r w:rsidR="001A7B19" w:rsidRPr="00C549D6">
        <w:rPr>
          <w:rFonts w:ascii="Times New Roman" w:hAnsi="Times New Roman" w:cs="Times New Roman"/>
          <w:sz w:val="24"/>
          <w:szCs w:val="24"/>
          <w:lang w:val="es-ES"/>
        </w:rPr>
        <w:t>onceptual).</w:t>
      </w:r>
    </w:p>
    <w:p w14:paraId="54CFCB11" w14:textId="42B9EF5D" w:rsidR="007E65CF" w:rsidRPr="00821F8A" w:rsidRDefault="007E65CF" w:rsidP="00621653">
      <w:pPr>
        <w:numPr>
          <w:ilvl w:val="1"/>
          <w:numId w:val="2"/>
        </w:numPr>
        <w:ind w:left="720" w:hanging="270"/>
        <w:rPr>
          <w:rFonts w:ascii="Times New Roman" w:hAnsi="Times New Roman" w:cs="Times New Roman"/>
          <w:sz w:val="24"/>
          <w:szCs w:val="24"/>
        </w:rPr>
      </w:pPr>
      <w:r w:rsidRPr="00821F8A">
        <w:rPr>
          <w:rFonts w:ascii="Times New Roman" w:hAnsi="Times New Roman" w:cs="Times New Roman"/>
          <w:sz w:val="24"/>
          <w:szCs w:val="24"/>
        </w:rPr>
        <w:t xml:space="preserve">Síntesis de casos y </w:t>
      </w:r>
      <w:r w:rsidR="00F84884" w:rsidRPr="00821F8A">
        <w:rPr>
          <w:rFonts w:ascii="Times New Roman" w:hAnsi="Times New Roman" w:cs="Times New Roman"/>
          <w:sz w:val="24"/>
          <w:szCs w:val="24"/>
        </w:rPr>
        <w:t>metodologías para</w:t>
      </w:r>
      <w:r w:rsidRPr="00821F8A">
        <w:rPr>
          <w:rFonts w:ascii="Times New Roman" w:hAnsi="Times New Roman" w:cs="Times New Roman"/>
          <w:sz w:val="24"/>
          <w:szCs w:val="24"/>
        </w:rPr>
        <w:t xml:space="preserve"> evaluar </w:t>
      </w:r>
      <w:r w:rsidR="00F84884" w:rsidRPr="00821F8A">
        <w:rPr>
          <w:rFonts w:ascii="Times New Roman" w:hAnsi="Times New Roman" w:cs="Times New Roman"/>
          <w:sz w:val="24"/>
          <w:szCs w:val="24"/>
        </w:rPr>
        <w:t xml:space="preserve">la </w:t>
      </w:r>
      <w:r w:rsidRPr="00821F8A">
        <w:rPr>
          <w:rFonts w:ascii="Times New Roman" w:hAnsi="Times New Roman" w:cs="Times New Roman"/>
          <w:sz w:val="24"/>
          <w:szCs w:val="24"/>
        </w:rPr>
        <w:t>función agroecológica de usos de suelo para la planificación (</w:t>
      </w:r>
      <w:r w:rsidR="00390CCF" w:rsidRPr="00821F8A">
        <w:rPr>
          <w:rFonts w:ascii="Times New Roman" w:hAnsi="Times New Roman" w:cs="Times New Roman"/>
          <w:sz w:val="24"/>
          <w:szCs w:val="24"/>
        </w:rPr>
        <w:t>EKORURAL, YANAPAI, AGROECOL, PROSUCO, IAP-RAI, IRD-AMIGO, IdM</w:t>
      </w:r>
      <w:r w:rsidRPr="00821F8A">
        <w:rPr>
          <w:rFonts w:ascii="Times New Roman" w:hAnsi="Times New Roman" w:cs="Times New Roman"/>
          <w:sz w:val="24"/>
          <w:szCs w:val="24"/>
        </w:rPr>
        <w:t>)</w:t>
      </w:r>
    </w:p>
    <w:p w14:paraId="42AE2B62" w14:textId="77777777" w:rsidR="007E65CF" w:rsidRPr="00821F8A" w:rsidRDefault="007E65CF" w:rsidP="00621653">
      <w:pPr>
        <w:numPr>
          <w:ilvl w:val="1"/>
          <w:numId w:val="2"/>
        </w:numPr>
        <w:ind w:left="720" w:hanging="270"/>
        <w:rPr>
          <w:rFonts w:ascii="Times New Roman" w:hAnsi="Times New Roman" w:cs="Times New Roman"/>
          <w:sz w:val="24"/>
          <w:szCs w:val="24"/>
        </w:rPr>
      </w:pPr>
      <w:r w:rsidRPr="00821F8A">
        <w:rPr>
          <w:rFonts w:ascii="Times New Roman" w:hAnsi="Times New Roman" w:cs="Times New Roman"/>
          <w:sz w:val="24"/>
          <w:szCs w:val="24"/>
        </w:rPr>
        <w:t>Fortalecer capacidades con herramientas, pensando en enfoques y preguntas de investigación de los miembros (plataformas y bases SIG, kit de suelo, red de redes y plataforma de datos)</w:t>
      </w:r>
    </w:p>
    <w:p w14:paraId="319F9753" w14:textId="77777777" w:rsidR="00390CCF" w:rsidRPr="00821F8A" w:rsidRDefault="00390CCF" w:rsidP="00390CCF">
      <w:pPr>
        <w:ind w:left="1134"/>
        <w:rPr>
          <w:rFonts w:ascii="Times New Roman" w:hAnsi="Times New Roman" w:cs="Times New Roman"/>
          <w:sz w:val="24"/>
          <w:szCs w:val="24"/>
        </w:rPr>
      </w:pPr>
    </w:p>
    <w:p w14:paraId="1140B9B9" w14:textId="77777777" w:rsidR="007E65CF" w:rsidRPr="00821F8A" w:rsidRDefault="007E65CF" w:rsidP="00621653">
      <w:pPr>
        <w:pStyle w:val="Heading2"/>
        <w:numPr>
          <w:ilvl w:val="0"/>
          <w:numId w:val="2"/>
        </w:numPr>
        <w:spacing w:before="0"/>
        <w:ind w:left="450" w:hanging="450"/>
        <w:rPr>
          <w:rFonts w:ascii="Times New Roman" w:hAnsi="Times New Roman" w:cs="Times New Roman"/>
          <w:b/>
          <w:bCs/>
          <w:color w:val="auto"/>
          <w:sz w:val="24"/>
          <w:szCs w:val="24"/>
        </w:rPr>
      </w:pPr>
      <w:r w:rsidRPr="00821F8A">
        <w:rPr>
          <w:rFonts w:ascii="Times New Roman" w:hAnsi="Times New Roman" w:cs="Times New Roman"/>
          <w:b/>
          <w:bCs/>
          <w:color w:val="auto"/>
          <w:sz w:val="24"/>
          <w:szCs w:val="24"/>
        </w:rPr>
        <w:t>Temas nuevos</w:t>
      </w:r>
    </w:p>
    <w:p w14:paraId="7B21B5E9" w14:textId="5004A017" w:rsidR="007E65CF" w:rsidRPr="00821F8A" w:rsidRDefault="00F84884" w:rsidP="00621653">
      <w:pPr>
        <w:numPr>
          <w:ilvl w:val="1"/>
          <w:numId w:val="2"/>
        </w:numPr>
        <w:ind w:left="720" w:hanging="270"/>
        <w:rPr>
          <w:rFonts w:ascii="Times New Roman" w:hAnsi="Times New Roman" w:cs="Times New Roman"/>
          <w:sz w:val="24"/>
          <w:szCs w:val="24"/>
        </w:rPr>
      </w:pPr>
      <w:r w:rsidRPr="00821F8A">
        <w:rPr>
          <w:rFonts w:ascii="Times New Roman" w:hAnsi="Times New Roman" w:cs="Times New Roman"/>
          <w:sz w:val="24"/>
          <w:szCs w:val="24"/>
        </w:rPr>
        <w:t>Desarrollar</w:t>
      </w:r>
      <w:r w:rsidR="007E65CF" w:rsidRPr="00821F8A">
        <w:rPr>
          <w:rFonts w:ascii="Times New Roman" w:hAnsi="Times New Roman" w:cs="Times New Roman"/>
          <w:sz w:val="24"/>
          <w:szCs w:val="24"/>
        </w:rPr>
        <w:t xml:space="preserve"> </w:t>
      </w:r>
      <w:r w:rsidRPr="00821F8A">
        <w:rPr>
          <w:rFonts w:ascii="Times New Roman" w:hAnsi="Times New Roman" w:cs="Times New Roman"/>
          <w:sz w:val="24"/>
          <w:szCs w:val="24"/>
        </w:rPr>
        <w:t xml:space="preserve">y fortalecer </w:t>
      </w:r>
      <w:r w:rsidR="007E65CF" w:rsidRPr="00821F8A">
        <w:rPr>
          <w:rFonts w:ascii="Times New Roman" w:hAnsi="Times New Roman" w:cs="Times New Roman"/>
          <w:sz w:val="24"/>
          <w:szCs w:val="24"/>
        </w:rPr>
        <w:t xml:space="preserve">capacidades </w:t>
      </w:r>
      <w:r w:rsidRPr="00821F8A">
        <w:rPr>
          <w:rFonts w:ascii="Times New Roman" w:hAnsi="Times New Roman" w:cs="Times New Roman"/>
          <w:sz w:val="24"/>
          <w:szCs w:val="24"/>
        </w:rPr>
        <w:t xml:space="preserve">en </w:t>
      </w:r>
      <w:r w:rsidR="007E65CF" w:rsidRPr="00821F8A">
        <w:rPr>
          <w:rFonts w:ascii="Times New Roman" w:hAnsi="Times New Roman" w:cs="Times New Roman"/>
          <w:sz w:val="24"/>
          <w:szCs w:val="24"/>
        </w:rPr>
        <w:t xml:space="preserve">enfoques </w:t>
      </w:r>
      <w:r w:rsidRPr="00821F8A">
        <w:rPr>
          <w:rFonts w:ascii="Times New Roman" w:hAnsi="Times New Roman" w:cs="Times New Roman"/>
          <w:sz w:val="24"/>
          <w:szCs w:val="24"/>
        </w:rPr>
        <w:t xml:space="preserve">como </w:t>
      </w:r>
      <w:r w:rsidR="007E65CF" w:rsidRPr="00821F8A">
        <w:rPr>
          <w:rFonts w:ascii="Times New Roman" w:hAnsi="Times New Roman" w:cs="Times New Roman"/>
          <w:sz w:val="24"/>
          <w:szCs w:val="24"/>
        </w:rPr>
        <w:t>Manejo Holístico, Agricultura y Ganadería Regenerativa</w:t>
      </w:r>
      <w:r w:rsidRPr="00821F8A">
        <w:rPr>
          <w:rFonts w:ascii="Times New Roman" w:hAnsi="Times New Roman" w:cs="Times New Roman"/>
          <w:sz w:val="24"/>
          <w:szCs w:val="24"/>
        </w:rPr>
        <w:t xml:space="preserve">, enfoques de </w:t>
      </w:r>
      <w:r w:rsidR="007E65CF" w:rsidRPr="00821F8A">
        <w:rPr>
          <w:rFonts w:ascii="Times New Roman" w:hAnsi="Times New Roman" w:cs="Times New Roman"/>
          <w:sz w:val="24"/>
          <w:szCs w:val="24"/>
        </w:rPr>
        <w:t>paisaje</w:t>
      </w:r>
      <w:r w:rsidRPr="00821F8A">
        <w:rPr>
          <w:rFonts w:ascii="Times New Roman" w:hAnsi="Times New Roman" w:cs="Times New Roman"/>
          <w:sz w:val="24"/>
          <w:szCs w:val="24"/>
        </w:rPr>
        <w:t xml:space="preserve">, </w:t>
      </w:r>
      <w:r w:rsidR="00390CCF" w:rsidRPr="00821F8A">
        <w:rPr>
          <w:rFonts w:ascii="Times New Roman" w:hAnsi="Times New Roman" w:cs="Times New Roman"/>
          <w:sz w:val="24"/>
          <w:szCs w:val="24"/>
        </w:rPr>
        <w:t>enfoques de resiliencia.</w:t>
      </w:r>
    </w:p>
    <w:p w14:paraId="21D9DD33" w14:textId="6C720986" w:rsidR="007E65CF" w:rsidRPr="00821F8A" w:rsidRDefault="007E65CF" w:rsidP="00621653">
      <w:pPr>
        <w:numPr>
          <w:ilvl w:val="1"/>
          <w:numId w:val="2"/>
        </w:numPr>
        <w:ind w:left="720" w:hanging="270"/>
        <w:rPr>
          <w:rFonts w:ascii="Times New Roman" w:hAnsi="Times New Roman" w:cs="Times New Roman"/>
          <w:sz w:val="24"/>
          <w:szCs w:val="24"/>
        </w:rPr>
      </w:pPr>
      <w:r w:rsidRPr="00821F8A">
        <w:rPr>
          <w:rFonts w:ascii="Times New Roman" w:hAnsi="Times New Roman" w:cs="Times New Roman"/>
          <w:sz w:val="24"/>
          <w:szCs w:val="24"/>
        </w:rPr>
        <w:t xml:space="preserve">Entender los </w:t>
      </w:r>
      <w:r w:rsidR="00DF5599" w:rsidRPr="00821F8A">
        <w:rPr>
          <w:rFonts w:ascii="Times New Roman" w:hAnsi="Times New Roman" w:cs="Times New Roman"/>
          <w:sz w:val="24"/>
          <w:szCs w:val="24"/>
        </w:rPr>
        <w:t xml:space="preserve">factores </w:t>
      </w:r>
      <w:r w:rsidRPr="00821F8A">
        <w:rPr>
          <w:rFonts w:ascii="Times New Roman" w:hAnsi="Times New Roman" w:cs="Times New Roman"/>
          <w:sz w:val="24"/>
          <w:szCs w:val="24"/>
        </w:rPr>
        <w:t>sociales como migración</w:t>
      </w:r>
      <w:r w:rsidR="00DF5599" w:rsidRPr="00821F8A">
        <w:rPr>
          <w:rFonts w:ascii="Times New Roman" w:hAnsi="Times New Roman" w:cs="Times New Roman"/>
          <w:sz w:val="24"/>
          <w:szCs w:val="24"/>
        </w:rPr>
        <w:t xml:space="preserve">, </w:t>
      </w:r>
      <w:r w:rsidRPr="00821F8A">
        <w:rPr>
          <w:rFonts w:ascii="Times New Roman" w:hAnsi="Times New Roman" w:cs="Times New Roman"/>
          <w:sz w:val="24"/>
          <w:szCs w:val="24"/>
        </w:rPr>
        <w:t>políticas nacionales, e</w:t>
      </w:r>
      <w:r w:rsidR="007561B6">
        <w:rPr>
          <w:rFonts w:ascii="Times New Roman" w:hAnsi="Times New Roman" w:cs="Times New Roman"/>
          <w:sz w:val="24"/>
          <w:szCs w:val="24"/>
        </w:rPr>
        <w:t xml:space="preserve">xperiencias </w:t>
      </w:r>
      <w:r w:rsidRPr="00821F8A">
        <w:rPr>
          <w:rFonts w:ascii="Times New Roman" w:hAnsi="Times New Roman" w:cs="Times New Roman"/>
          <w:sz w:val="24"/>
          <w:szCs w:val="24"/>
        </w:rPr>
        <w:t>y estrategias de incidencia a nivel subnacional y nacional</w:t>
      </w:r>
      <w:r w:rsidR="00670665" w:rsidRPr="00821F8A">
        <w:rPr>
          <w:rFonts w:ascii="Times New Roman" w:hAnsi="Times New Roman" w:cs="Times New Roman"/>
          <w:sz w:val="24"/>
          <w:szCs w:val="24"/>
        </w:rPr>
        <w:t>. Revisar a</w:t>
      </w:r>
      <w:r w:rsidRPr="00821F8A">
        <w:rPr>
          <w:rFonts w:ascii="Times New Roman" w:hAnsi="Times New Roman" w:cs="Times New Roman"/>
          <w:sz w:val="24"/>
          <w:szCs w:val="24"/>
        </w:rPr>
        <w:t>spectos de vulnerabilidad de los agroecosistemas en términos sociales y generacionales</w:t>
      </w:r>
      <w:r w:rsidR="00670665" w:rsidRPr="00821F8A">
        <w:rPr>
          <w:rFonts w:ascii="Times New Roman" w:hAnsi="Times New Roman" w:cs="Times New Roman"/>
          <w:sz w:val="24"/>
          <w:szCs w:val="24"/>
        </w:rPr>
        <w:t>.</w:t>
      </w:r>
    </w:p>
    <w:p w14:paraId="4BE63CE4" w14:textId="1CF2BCCE" w:rsidR="007E65CF" w:rsidRPr="00621653" w:rsidRDefault="007E65CF" w:rsidP="001A7B19">
      <w:pPr>
        <w:numPr>
          <w:ilvl w:val="1"/>
          <w:numId w:val="2"/>
        </w:numPr>
        <w:ind w:left="720" w:hanging="270"/>
        <w:rPr>
          <w:rFonts w:ascii="Times New Roman" w:hAnsi="Times New Roman" w:cs="Times New Roman"/>
          <w:sz w:val="24"/>
          <w:szCs w:val="24"/>
        </w:rPr>
      </w:pPr>
      <w:r w:rsidRPr="00621653">
        <w:rPr>
          <w:rFonts w:ascii="Times New Roman" w:hAnsi="Times New Roman" w:cs="Times New Roman"/>
          <w:sz w:val="24"/>
          <w:szCs w:val="24"/>
        </w:rPr>
        <w:t>Vínculos con investigación sobre bioles y bioinsumos</w:t>
      </w:r>
      <w:r w:rsidR="00670665" w:rsidRPr="00621653">
        <w:rPr>
          <w:rFonts w:ascii="Times New Roman" w:hAnsi="Times New Roman" w:cs="Times New Roman"/>
          <w:sz w:val="24"/>
          <w:szCs w:val="24"/>
        </w:rPr>
        <w:t>.</w:t>
      </w:r>
      <w:r w:rsidR="00621653" w:rsidRPr="00621653">
        <w:rPr>
          <w:rFonts w:ascii="Times New Roman" w:hAnsi="Times New Roman" w:cs="Times New Roman"/>
          <w:sz w:val="24"/>
          <w:szCs w:val="24"/>
        </w:rPr>
        <w:t xml:space="preserve"> </w:t>
      </w:r>
      <w:r w:rsidRPr="00621653">
        <w:rPr>
          <w:rFonts w:ascii="Times New Roman" w:hAnsi="Times New Roman" w:cs="Times New Roman"/>
          <w:sz w:val="24"/>
          <w:szCs w:val="24"/>
        </w:rPr>
        <w:t>Es un diagnóstico de un año, no llega a nivel de acciones</w:t>
      </w:r>
      <w:r w:rsidR="00670665" w:rsidRPr="00621653">
        <w:rPr>
          <w:rFonts w:ascii="Times New Roman" w:hAnsi="Times New Roman" w:cs="Times New Roman"/>
          <w:sz w:val="24"/>
          <w:szCs w:val="24"/>
        </w:rPr>
        <w:t xml:space="preserve">. </w:t>
      </w:r>
      <w:r w:rsidRPr="00621653">
        <w:rPr>
          <w:rFonts w:ascii="Times New Roman" w:hAnsi="Times New Roman" w:cs="Times New Roman"/>
          <w:sz w:val="24"/>
          <w:szCs w:val="24"/>
        </w:rPr>
        <w:t>Para el biol el estiércol es un insumo, si hay falta, es un limitante - en algunas zonas ya no hay ganado</w:t>
      </w:r>
      <w:r w:rsidR="00D81052">
        <w:rPr>
          <w:rFonts w:ascii="Times New Roman" w:hAnsi="Times New Roman" w:cs="Times New Roman"/>
          <w:sz w:val="24"/>
          <w:szCs w:val="24"/>
        </w:rPr>
        <w:t xml:space="preserve"> y las condiciones frías de las zonas altas (e.g. &gt;3900 o lugares del altiplano) también se ven como una limitante</w:t>
      </w:r>
      <w:r w:rsidR="008F13A1">
        <w:rPr>
          <w:rFonts w:ascii="Times New Roman" w:hAnsi="Times New Roman" w:cs="Times New Roman"/>
          <w:sz w:val="24"/>
          <w:szCs w:val="24"/>
        </w:rPr>
        <w:t xml:space="preserve"> (por explorar)</w:t>
      </w:r>
      <w:r w:rsidRPr="00621653">
        <w:rPr>
          <w:rFonts w:ascii="Times New Roman" w:hAnsi="Times New Roman" w:cs="Times New Roman"/>
          <w:sz w:val="24"/>
          <w:szCs w:val="24"/>
        </w:rPr>
        <w:t>.</w:t>
      </w:r>
    </w:p>
    <w:p w14:paraId="4AC1AEDB" w14:textId="517A1E2E" w:rsidR="007E65CF" w:rsidRPr="00621653" w:rsidRDefault="007E65CF" w:rsidP="001A7B19">
      <w:pPr>
        <w:numPr>
          <w:ilvl w:val="1"/>
          <w:numId w:val="2"/>
        </w:numPr>
        <w:ind w:left="720" w:hanging="270"/>
        <w:rPr>
          <w:rFonts w:ascii="Times New Roman" w:hAnsi="Times New Roman" w:cs="Times New Roman"/>
          <w:sz w:val="24"/>
          <w:szCs w:val="24"/>
        </w:rPr>
      </w:pPr>
      <w:r w:rsidRPr="00621653">
        <w:rPr>
          <w:rFonts w:ascii="Times New Roman" w:hAnsi="Times New Roman" w:cs="Times New Roman"/>
          <w:sz w:val="24"/>
          <w:szCs w:val="24"/>
        </w:rPr>
        <w:t>Herramientas de imágenes multiesp</w:t>
      </w:r>
      <w:r w:rsidR="00670665" w:rsidRPr="00621653">
        <w:rPr>
          <w:rFonts w:ascii="Times New Roman" w:hAnsi="Times New Roman" w:cs="Times New Roman"/>
          <w:sz w:val="24"/>
          <w:szCs w:val="24"/>
        </w:rPr>
        <w:t>ectrales (NDVI)</w:t>
      </w:r>
      <w:r w:rsidRPr="00621653">
        <w:rPr>
          <w:rFonts w:ascii="Times New Roman" w:hAnsi="Times New Roman" w:cs="Times New Roman"/>
          <w:sz w:val="24"/>
          <w:szCs w:val="24"/>
        </w:rPr>
        <w:t xml:space="preserve">. </w:t>
      </w:r>
      <w:r w:rsidR="00670665" w:rsidRPr="00621653">
        <w:rPr>
          <w:rFonts w:ascii="Times New Roman" w:hAnsi="Times New Roman" w:cs="Times New Roman"/>
          <w:sz w:val="24"/>
          <w:szCs w:val="24"/>
        </w:rPr>
        <w:t>P</w:t>
      </w:r>
      <w:r w:rsidRPr="00621653">
        <w:rPr>
          <w:rFonts w:ascii="Times New Roman" w:hAnsi="Times New Roman" w:cs="Times New Roman"/>
          <w:sz w:val="24"/>
          <w:szCs w:val="24"/>
        </w:rPr>
        <w:t>ara evaluar en corto tiempo y a más alta resolución de salud de cultivos (a razón de insumos, clima, suelo); ej. relacionar a observaciones de lo</w:t>
      </w:r>
      <w:r w:rsidR="00BD38E2" w:rsidRPr="00621653">
        <w:rPr>
          <w:rFonts w:ascii="Times New Roman" w:hAnsi="Times New Roman" w:cs="Times New Roman"/>
          <w:sz w:val="24"/>
          <w:szCs w:val="24"/>
        </w:rPr>
        <w:t>s</w:t>
      </w:r>
      <w:r w:rsidRPr="00621653">
        <w:rPr>
          <w:rFonts w:ascii="Times New Roman" w:hAnsi="Times New Roman" w:cs="Times New Roman"/>
          <w:sz w:val="24"/>
          <w:szCs w:val="24"/>
        </w:rPr>
        <w:t xml:space="preserve"> agricultores</w:t>
      </w:r>
      <w:r w:rsidR="008F13A1">
        <w:rPr>
          <w:rFonts w:ascii="Times New Roman" w:hAnsi="Times New Roman" w:cs="Times New Roman"/>
          <w:sz w:val="24"/>
          <w:szCs w:val="24"/>
        </w:rPr>
        <w:t xml:space="preserve"> (evaluación de del paisaje participativo)</w:t>
      </w:r>
      <w:r w:rsidRPr="00621653">
        <w:rPr>
          <w:rFonts w:ascii="Times New Roman" w:hAnsi="Times New Roman" w:cs="Times New Roman"/>
          <w:sz w:val="24"/>
          <w:szCs w:val="24"/>
        </w:rPr>
        <w:t xml:space="preserve"> -- esto se va a presentar más a detalle después de la CdP</w:t>
      </w:r>
      <w:r w:rsidR="00670665" w:rsidRPr="00621653">
        <w:rPr>
          <w:rFonts w:ascii="Times New Roman" w:hAnsi="Times New Roman" w:cs="Times New Roman"/>
          <w:sz w:val="24"/>
          <w:szCs w:val="24"/>
        </w:rPr>
        <w:t xml:space="preserve">. </w:t>
      </w:r>
      <w:r w:rsidRPr="00621653">
        <w:rPr>
          <w:rFonts w:ascii="Times New Roman" w:hAnsi="Times New Roman" w:cs="Times New Roman"/>
          <w:sz w:val="24"/>
          <w:szCs w:val="24"/>
        </w:rPr>
        <w:t>En el diagnóstico se ha constatado que son eficaces. Queda establecer su papel, mecanismos, variabilidad con contextos, validación con investigaciones específicos.</w:t>
      </w:r>
    </w:p>
    <w:p w14:paraId="3F80E5A0" w14:textId="4EF609E9" w:rsidR="003B112E" w:rsidRDefault="003B112E" w:rsidP="003B112E">
      <w:pPr>
        <w:rPr>
          <w:rFonts w:ascii="Times New Roman" w:hAnsi="Times New Roman" w:cs="Times New Roman"/>
          <w:sz w:val="24"/>
          <w:szCs w:val="24"/>
        </w:rPr>
      </w:pPr>
    </w:p>
    <w:p w14:paraId="2238724C" w14:textId="62584118" w:rsidR="003B112E" w:rsidRPr="003B112E" w:rsidRDefault="00C51355" w:rsidP="003B112E">
      <w:pPr>
        <w:pStyle w:val="Heading1"/>
        <w:numPr>
          <w:ilvl w:val="0"/>
          <w:numId w:val="1"/>
        </w:numPr>
        <w:spacing w:before="0" w:after="0"/>
        <w:ind w:left="450" w:hanging="450"/>
        <w:rPr>
          <w:rFonts w:ascii="Times New Roman" w:hAnsi="Times New Roman" w:cs="Times New Roman"/>
          <w:b/>
          <w:bCs/>
          <w:sz w:val="24"/>
          <w:szCs w:val="24"/>
        </w:rPr>
      </w:pPr>
      <w:r>
        <w:rPr>
          <w:rFonts w:ascii="Times New Roman" w:hAnsi="Times New Roman" w:cs="Times New Roman"/>
          <w:b/>
          <w:bCs/>
          <w:sz w:val="24"/>
          <w:szCs w:val="24"/>
        </w:rPr>
        <w:t>Dinámica grupal</w:t>
      </w:r>
    </w:p>
    <w:p w14:paraId="17135B94" w14:textId="62FE9DCD" w:rsidR="00B6519B" w:rsidRPr="00D90E78" w:rsidRDefault="00B6519B" w:rsidP="00D90E78">
      <w:pPr>
        <w:pStyle w:val="ListParagraph"/>
        <w:numPr>
          <w:ilvl w:val="0"/>
          <w:numId w:val="36"/>
        </w:numPr>
        <w:ind w:left="720" w:hanging="270"/>
        <w:jc w:val="both"/>
        <w:rPr>
          <w:rFonts w:ascii="Times New Roman" w:hAnsi="Times New Roman" w:cs="Times New Roman"/>
          <w:b/>
          <w:bCs/>
          <w:sz w:val="24"/>
          <w:szCs w:val="24"/>
        </w:rPr>
      </w:pPr>
      <w:r w:rsidRPr="00D90E78">
        <w:rPr>
          <w:rFonts w:ascii="Times New Roman" w:hAnsi="Times New Roman" w:cs="Times New Roman"/>
          <w:b/>
          <w:bCs/>
          <w:sz w:val="24"/>
          <w:szCs w:val="24"/>
        </w:rPr>
        <w:t>Lluvia de ideas:</w:t>
      </w:r>
    </w:p>
    <w:p w14:paraId="6A858C9F" w14:textId="054DDC91" w:rsidR="003B112E" w:rsidRPr="00821F8A" w:rsidRDefault="003B112E" w:rsidP="00866925">
      <w:pPr>
        <w:numPr>
          <w:ilvl w:val="0"/>
          <w:numId w:val="8"/>
        </w:numPr>
        <w:ind w:hanging="270"/>
        <w:jc w:val="both"/>
        <w:rPr>
          <w:rFonts w:ascii="Times New Roman" w:hAnsi="Times New Roman" w:cs="Times New Roman"/>
          <w:sz w:val="24"/>
          <w:szCs w:val="24"/>
        </w:rPr>
      </w:pPr>
      <w:r w:rsidRPr="00821F8A">
        <w:rPr>
          <w:rFonts w:ascii="Times New Roman" w:hAnsi="Times New Roman" w:cs="Times New Roman"/>
          <w:sz w:val="24"/>
          <w:szCs w:val="24"/>
        </w:rPr>
        <w:t>Surgió la pregunta de por qué un nuevo término, regenerativo. Porque la AE no es explícita en el rol de la ganadería y sus aportes en la formación de suelo. Solo se le enfoca a la ganadería como elemento que extrae nutrientes, contamina y compacta el suelo. Sin embargo, se ignora el rol que cumple en el efecto positivo de pastoreo en el suelo con planes de pastoreo intensivo rotatorio. Falta mucho por explorar la relación o interacción ganado-suelo-paisaje.</w:t>
      </w:r>
    </w:p>
    <w:p w14:paraId="2070A6C0" w14:textId="1BB5D806" w:rsidR="003B112E" w:rsidRPr="00821F8A" w:rsidRDefault="003B112E" w:rsidP="00866925">
      <w:pPr>
        <w:numPr>
          <w:ilvl w:val="0"/>
          <w:numId w:val="8"/>
        </w:numPr>
        <w:ind w:hanging="270"/>
        <w:jc w:val="both"/>
        <w:rPr>
          <w:rFonts w:ascii="Times New Roman" w:hAnsi="Times New Roman" w:cs="Times New Roman"/>
          <w:sz w:val="24"/>
          <w:szCs w:val="24"/>
        </w:rPr>
      </w:pPr>
      <w:r w:rsidRPr="00821F8A">
        <w:rPr>
          <w:rFonts w:ascii="Times New Roman" w:hAnsi="Times New Roman" w:cs="Times New Roman"/>
          <w:sz w:val="24"/>
          <w:szCs w:val="24"/>
        </w:rPr>
        <w:t>Concepto de capacidad de soporte de los agroecosistemas/capacidad de carga. Hay que revisitar esos conceptos y actualizarlos</w:t>
      </w:r>
      <w:r w:rsidR="004F5119">
        <w:rPr>
          <w:rFonts w:ascii="Times New Roman" w:hAnsi="Times New Roman" w:cs="Times New Roman"/>
          <w:sz w:val="24"/>
          <w:szCs w:val="24"/>
        </w:rPr>
        <w:t>.</w:t>
      </w:r>
    </w:p>
    <w:p w14:paraId="1CB9D850" w14:textId="77777777" w:rsidR="003B112E" w:rsidRPr="009842A5" w:rsidRDefault="003B112E" w:rsidP="00866925">
      <w:pPr>
        <w:numPr>
          <w:ilvl w:val="0"/>
          <w:numId w:val="8"/>
        </w:numPr>
        <w:ind w:hanging="270"/>
        <w:jc w:val="both"/>
        <w:rPr>
          <w:rFonts w:ascii="Times New Roman" w:hAnsi="Times New Roman" w:cs="Times New Roman"/>
          <w:sz w:val="24"/>
          <w:szCs w:val="24"/>
        </w:rPr>
      </w:pPr>
      <w:r w:rsidRPr="009842A5">
        <w:rPr>
          <w:rFonts w:ascii="Times New Roman" w:hAnsi="Times New Roman" w:cs="Times New Roman"/>
          <w:sz w:val="24"/>
          <w:szCs w:val="24"/>
        </w:rPr>
        <w:lastRenderedPageBreak/>
        <w:t xml:space="preserve">Intercambios sobre conceptos de sistemas mixtos, marcos de análisis de paisajes y agroecología.  </w:t>
      </w:r>
    </w:p>
    <w:p w14:paraId="20AC3042" w14:textId="77777777" w:rsidR="003B112E" w:rsidRPr="009842A5" w:rsidRDefault="003B112E" w:rsidP="00866925">
      <w:pPr>
        <w:numPr>
          <w:ilvl w:val="0"/>
          <w:numId w:val="8"/>
        </w:numPr>
        <w:ind w:hanging="270"/>
        <w:jc w:val="both"/>
        <w:rPr>
          <w:rFonts w:ascii="Times New Roman" w:hAnsi="Times New Roman" w:cs="Times New Roman"/>
          <w:sz w:val="24"/>
          <w:szCs w:val="24"/>
        </w:rPr>
      </w:pPr>
      <w:r w:rsidRPr="009842A5">
        <w:rPr>
          <w:rFonts w:ascii="Times New Roman" w:hAnsi="Times New Roman" w:cs="Times New Roman"/>
          <w:sz w:val="24"/>
          <w:szCs w:val="24"/>
        </w:rPr>
        <w:t>Tema de qué tipo de paisaje estamos considerando - intervenidos, naturales, mezclados.</w:t>
      </w:r>
    </w:p>
    <w:p w14:paraId="08C41A7D" w14:textId="38E0050F" w:rsidR="003B112E" w:rsidRPr="009842A5" w:rsidRDefault="002C5DB1" w:rsidP="00866925">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 xml:space="preserve">Rol del </w:t>
      </w:r>
      <w:r w:rsidR="003B112E" w:rsidRPr="009842A5">
        <w:rPr>
          <w:rFonts w:ascii="Times New Roman" w:hAnsi="Times New Roman" w:cs="Times New Roman"/>
          <w:sz w:val="24"/>
          <w:szCs w:val="24"/>
        </w:rPr>
        <w:t xml:space="preserve">ganado </w:t>
      </w:r>
      <w:r>
        <w:rPr>
          <w:rFonts w:ascii="Times New Roman" w:hAnsi="Times New Roman" w:cs="Times New Roman"/>
          <w:sz w:val="24"/>
          <w:szCs w:val="24"/>
        </w:rPr>
        <w:t>y</w:t>
      </w:r>
      <w:r w:rsidR="003B112E" w:rsidRPr="009842A5">
        <w:rPr>
          <w:rFonts w:ascii="Times New Roman" w:hAnsi="Times New Roman" w:cs="Times New Roman"/>
          <w:sz w:val="24"/>
          <w:szCs w:val="24"/>
        </w:rPr>
        <w:t xml:space="preserve"> reciclaje de residuos</w:t>
      </w:r>
      <w:r w:rsidR="003B112E">
        <w:rPr>
          <w:rFonts w:ascii="Times New Roman" w:hAnsi="Times New Roman" w:cs="Times New Roman"/>
          <w:sz w:val="24"/>
          <w:szCs w:val="24"/>
        </w:rPr>
        <w:t>.</w:t>
      </w:r>
    </w:p>
    <w:p w14:paraId="6638DDF6" w14:textId="63CB277A" w:rsidR="003B112E" w:rsidRPr="009842A5" w:rsidRDefault="002C5DB1" w:rsidP="00866925">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 xml:space="preserve">Rol </w:t>
      </w:r>
      <w:r w:rsidR="003B112E" w:rsidRPr="009842A5">
        <w:rPr>
          <w:rFonts w:ascii="Times New Roman" w:hAnsi="Times New Roman" w:cs="Times New Roman"/>
          <w:sz w:val="24"/>
          <w:szCs w:val="24"/>
        </w:rPr>
        <w:t xml:space="preserve">de </w:t>
      </w:r>
      <w:r>
        <w:rPr>
          <w:rFonts w:ascii="Times New Roman" w:hAnsi="Times New Roman" w:cs="Times New Roman"/>
          <w:sz w:val="24"/>
          <w:szCs w:val="24"/>
        </w:rPr>
        <w:t xml:space="preserve">las </w:t>
      </w:r>
      <w:r w:rsidR="003B112E" w:rsidRPr="009842A5">
        <w:rPr>
          <w:rFonts w:ascii="Times New Roman" w:hAnsi="Times New Roman" w:cs="Times New Roman"/>
          <w:sz w:val="24"/>
          <w:szCs w:val="24"/>
        </w:rPr>
        <w:t xml:space="preserve">plantas de hábitat y atrayente para benéficos (conversar y compartir insumos para </w:t>
      </w:r>
      <w:r>
        <w:rPr>
          <w:rFonts w:ascii="Times New Roman" w:hAnsi="Times New Roman" w:cs="Times New Roman"/>
          <w:sz w:val="24"/>
          <w:szCs w:val="24"/>
        </w:rPr>
        <w:t xml:space="preserve">evaluación </w:t>
      </w:r>
      <w:r w:rsidR="003B112E" w:rsidRPr="009842A5">
        <w:rPr>
          <w:rFonts w:ascii="Times New Roman" w:hAnsi="Times New Roman" w:cs="Times New Roman"/>
          <w:sz w:val="24"/>
          <w:szCs w:val="24"/>
        </w:rPr>
        <w:t>de paisaje)</w:t>
      </w:r>
      <w:r w:rsidR="003B112E">
        <w:rPr>
          <w:rFonts w:ascii="Times New Roman" w:hAnsi="Times New Roman" w:cs="Times New Roman"/>
          <w:sz w:val="24"/>
          <w:szCs w:val="24"/>
        </w:rPr>
        <w:t>.</w:t>
      </w:r>
      <w:r w:rsidR="003B112E" w:rsidRPr="009842A5">
        <w:rPr>
          <w:rFonts w:ascii="Times New Roman" w:hAnsi="Times New Roman" w:cs="Times New Roman"/>
          <w:sz w:val="24"/>
          <w:szCs w:val="24"/>
        </w:rPr>
        <w:t xml:space="preserve">        </w:t>
      </w:r>
    </w:p>
    <w:p w14:paraId="2EA81B2F" w14:textId="5CD159CA" w:rsidR="003B112E" w:rsidRPr="00EF7E65" w:rsidRDefault="003B112E" w:rsidP="00866925">
      <w:pPr>
        <w:numPr>
          <w:ilvl w:val="0"/>
          <w:numId w:val="8"/>
        </w:numPr>
        <w:ind w:hanging="270"/>
        <w:jc w:val="both"/>
        <w:rPr>
          <w:rFonts w:ascii="Times New Roman" w:hAnsi="Times New Roman" w:cs="Times New Roman"/>
          <w:sz w:val="24"/>
          <w:szCs w:val="24"/>
        </w:rPr>
      </w:pPr>
      <w:r w:rsidRPr="009842A5">
        <w:rPr>
          <w:rFonts w:ascii="Times New Roman" w:hAnsi="Times New Roman" w:cs="Times New Roman"/>
          <w:sz w:val="24"/>
          <w:szCs w:val="24"/>
        </w:rPr>
        <w:t xml:space="preserve">Analizar toma de decisiones / racionalidad de uso de tierra etc. a nivel familiar, comunal, </w:t>
      </w:r>
      <w:r w:rsidRPr="00EF7E65">
        <w:rPr>
          <w:rFonts w:ascii="Times New Roman" w:hAnsi="Times New Roman" w:cs="Times New Roman"/>
          <w:sz w:val="24"/>
          <w:szCs w:val="24"/>
        </w:rPr>
        <w:t>regional -- desde psicología (racionalidad?) hasta política.</w:t>
      </w:r>
    </w:p>
    <w:p w14:paraId="0227945F" w14:textId="77777777" w:rsidR="003B112E" w:rsidRPr="00EF7E65" w:rsidRDefault="003B112E" w:rsidP="00866925">
      <w:pPr>
        <w:numPr>
          <w:ilvl w:val="0"/>
          <w:numId w:val="8"/>
        </w:numPr>
        <w:ind w:hanging="270"/>
        <w:jc w:val="both"/>
        <w:rPr>
          <w:rFonts w:ascii="Times New Roman" w:hAnsi="Times New Roman" w:cs="Times New Roman"/>
          <w:sz w:val="24"/>
          <w:szCs w:val="24"/>
        </w:rPr>
      </w:pPr>
      <w:r w:rsidRPr="00EF7E65">
        <w:rPr>
          <w:rFonts w:ascii="Times New Roman" w:hAnsi="Times New Roman" w:cs="Times New Roman"/>
          <w:sz w:val="24"/>
          <w:szCs w:val="24"/>
        </w:rPr>
        <w:t>Como la agricultura se ha expandido es bueno recuperar los paisajes introduciendo las mismas plantas nativas para dar vida y alimentación de los insectos, animales y aves o dar paisajes rotativos.</w:t>
      </w:r>
    </w:p>
    <w:p w14:paraId="2C73EFEA" w14:textId="490F65AD" w:rsidR="003B112E" w:rsidRDefault="003B112E" w:rsidP="003B112E">
      <w:pPr>
        <w:rPr>
          <w:rFonts w:ascii="Times New Roman" w:hAnsi="Times New Roman" w:cs="Times New Roman"/>
          <w:sz w:val="24"/>
          <w:szCs w:val="24"/>
          <w:lang w:val="es-ES"/>
        </w:rPr>
      </w:pPr>
    </w:p>
    <w:p w14:paraId="00768BA2" w14:textId="71E869A0" w:rsidR="00C51355" w:rsidRPr="00EF7E65" w:rsidRDefault="00C945E5" w:rsidP="00D90E78">
      <w:pPr>
        <w:pStyle w:val="ListParagraph"/>
        <w:numPr>
          <w:ilvl w:val="0"/>
          <w:numId w:val="36"/>
        </w:numPr>
        <w:ind w:left="720" w:hanging="270"/>
        <w:jc w:val="both"/>
        <w:rPr>
          <w:rFonts w:ascii="Times New Roman" w:hAnsi="Times New Roman" w:cs="Times New Roman"/>
          <w:b/>
          <w:bCs/>
          <w:sz w:val="24"/>
          <w:szCs w:val="24"/>
        </w:rPr>
      </w:pPr>
      <w:r>
        <w:rPr>
          <w:rFonts w:ascii="Times New Roman" w:hAnsi="Times New Roman" w:cs="Times New Roman"/>
          <w:b/>
          <w:bCs/>
          <w:sz w:val="24"/>
          <w:szCs w:val="24"/>
        </w:rPr>
        <w:t>P</w:t>
      </w:r>
      <w:r w:rsidR="00C51355" w:rsidRPr="00EF7E65">
        <w:rPr>
          <w:rFonts w:ascii="Times New Roman" w:hAnsi="Times New Roman" w:cs="Times New Roman"/>
          <w:b/>
          <w:bCs/>
          <w:sz w:val="24"/>
          <w:szCs w:val="24"/>
        </w:rPr>
        <w:t>regunta: Como se relaciona un concepto de paisaje a los temas de la CdP vinculados a la agroecología?</w:t>
      </w:r>
    </w:p>
    <w:p w14:paraId="29EB9351" w14:textId="77777777" w:rsidR="00D83180" w:rsidRDefault="00D83180" w:rsidP="00D83180">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Suelos</w:t>
      </w:r>
    </w:p>
    <w:p w14:paraId="6EBC8BEA" w14:textId="37AEC716" w:rsidR="00C51355" w:rsidRDefault="00C51355" w:rsidP="00C51355">
      <w:pPr>
        <w:numPr>
          <w:ilvl w:val="0"/>
          <w:numId w:val="8"/>
        </w:numPr>
        <w:ind w:hanging="270"/>
        <w:jc w:val="both"/>
        <w:rPr>
          <w:rFonts w:ascii="Times New Roman" w:hAnsi="Times New Roman" w:cs="Times New Roman"/>
          <w:sz w:val="24"/>
          <w:szCs w:val="24"/>
        </w:rPr>
      </w:pPr>
      <w:r w:rsidRPr="00C51355">
        <w:rPr>
          <w:rFonts w:ascii="Times New Roman" w:hAnsi="Times New Roman" w:cs="Times New Roman"/>
          <w:sz w:val="24"/>
          <w:szCs w:val="24"/>
        </w:rPr>
        <w:t>Agua</w:t>
      </w:r>
    </w:p>
    <w:p w14:paraId="4A401430" w14:textId="3F40B625" w:rsidR="00C51355" w:rsidRDefault="00C51355" w:rsidP="00C51355">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Cambio climático</w:t>
      </w:r>
    </w:p>
    <w:p w14:paraId="6B9E6C96" w14:textId="0AC8A2C9" w:rsidR="00C51355" w:rsidRDefault="00C51355" w:rsidP="00C51355">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Ganadería</w:t>
      </w:r>
    </w:p>
    <w:p w14:paraId="702E4620" w14:textId="6A248DFE" w:rsidR="00C51355" w:rsidRDefault="00C51355" w:rsidP="00C51355">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Cultivos y agrobiodiversidad</w:t>
      </w:r>
    </w:p>
    <w:p w14:paraId="17683147" w14:textId="7379D5DD" w:rsidR="00C51355" w:rsidRDefault="00C51355" w:rsidP="00C51355">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Plagas y polinizadores</w:t>
      </w:r>
    </w:p>
    <w:p w14:paraId="240E7F90" w14:textId="4BD8CB9B" w:rsidR="00C51355" w:rsidRDefault="00C51355" w:rsidP="00C51355">
      <w:pPr>
        <w:numPr>
          <w:ilvl w:val="0"/>
          <w:numId w:val="8"/>
        </w:numPr>
        <w:ind w:hanging="270"/>
        <w:jc w:val="both"/>
        <w:rPr>
          <w:rFonts w:ascii="Times New Roman" w:hAnsi="Times New Roman" w:cs="Times New Roman"/>
          <w:sz w:val="24"/>
          <w:szCs w:val="24"/>
        </w:rPr>
      </w:pPr>
      <w:r w:rsidRPr="00C51355">
        <w:rPr>
          <w:rFonts w:ascii="Times New Roman" w:hAnsi="Times New Roman" w:cs="Times New Roman"/>
          <w:sz w:val="24"/>
          <w:szCs w:val="24"/>
        </w:rPr>
        <w:t>Conocimiento local</w:t>
      </w:r>
    </w:p>
    <w:p w14:paraId="648C4FD5" w14:textId="77777777" w:rsidR="00C51355" w:rsidRPr="00C51355" w:rsidRDefault="00C51355" w:rsidP="00C51355">
      <w:pPr>
        <w:numPr>
          <w:ilvl w:val="0"/>
          <w:numId w:val="8"/>
        </w:numPr>
        <w:ind w:hanging="270"/>
        <w:jc w:val="both"/>
        <w:rPr>
          <w:rFonts w:ascii="Times New Roman" w:hAnsi="Times New Roman" w:cs="Times New Roman"/>
          <w:sz w:val="24"/>
          <w:szCs w:val="24"/>
        </w:rPr>
      </w:pPr>
      <w:r w:rsidRPr="00C51355">
        <w:rPr>
          <w:rFonts w:ascii="Times New Roman" w:hAnsi="Times New Roman" w:cs="Times New Roman"/>
          <w:sz w:val="24"/>
          <w:szCs w:val="24"/>
        </w:rPr>
        <w:t>Sistemas alimentarios locales</w:t>
      </w:r>
    </w:p>
    <w:p w14:paraId="5707E295" w14:textId="233DCC21" w:rsidR="00C51355" w:rsidRPr="00C51355" w:rsidRDefault="00C51355" w:rsidP="00C51355">
      <w:pPr>
        <w:numPr>
          <w:ilvl w:val="0"/>
          <w:numId w:val="8"/>
        </w:numPr>
        <w:ind w:hanging="270"/>
        <w:jc w:val="both"/>
        <w:rPr>
          <w:rFonts w:ascii="Times New Roman" w:hAnsi="Times New Roman" w:cs="Times New Roman"/>
          <w:sz w:val="24"/>
          <w:szCs w:val="24"/>
        </w:rPr>
      </w:pPr>
      <w:r>
        <w:rPr>
          <w:rFonts w:ascii="Times New Roman" w:hAnsi="Times New Roman" w:cs="Times New Roman"/>
          <w:sz w:val="24"/>
          <w:szCs w:val="24"/>
        </w:rPr>
        <w:t xml:space="preserve">Incidencia </w:t>
      </w:r>
      <w:r w:rsidR="00675523">
        <w:rPr>
          <w:rFonts w:ascii="Times New Roman" w:hAnsi="Times New Roman" w:cs="Times New Roman"/>
          <w:sz w:val="24"/>
          <w:szCs w:val="24"/>
        </w:rPr>
        <w:t>política</w:t>
      </w:r>
    </w:p>
    <w:p w14:paraId="76BF248A" w14:textId="7042258F" w:rsidR="00C51355" w:rsidRDefault="00C51355" w:rsidP="003B112E">
      <w:pPr>
        <w:rPr>
          <w:rFonts w:ascii="Times New Roman" w:hAnsi="Times New Roman" w:cs="Times New Roman"/>
          <w:sz w:val="24"/>
          <w:szCs w:val="24"/>
          <w:lang w:val="es-ES"/>
        </w:rPr>
      </w:pPr>
    </w:p>
    <w:p w14:paraId="27FD6359" w14:textId="4516963D" w:rsidR="00C51355" w:rsidRPr="00C51355" w:rsidRDefault="00C51355" w:rsidP="00C51355">
      <w:pPr>
        <w:pStyle w:val="Heading1"/>
        <w:numPr>
          <w:ilvl w:val="0"/>
          <w:numId w:val="1"/>
        </w:numPr>
        <w:spacing w:before="0" w:after="0"/>
        <w:ind w:left="450" w:hanging="450"/>
        <w:rPr>
          <w:rFonts w:ascii="Times New Roman" w:hAnsi="Times New Roman" w:cs="Times New Roman"/>
          <w:b/>
          <w:bCs/>
          <w:sz w:val="24"/>
          <w:szCs w:val="24"/>
        </w:rPr>
      </w:pPr>
      <w:r w:rsidRPr="003B112E">
        <w:rPr>
          <w:rFonts w:ascii="Times New Roman" w:hAnsi="Times New Roman" w:cs="Times New Roman"/>
          <w:b/>
          <w:bCs/>
          <w:sz w:val="24"/>
          <w:szCs w:val="24"/>
        </w:rPr>
        <w:t>Plenaria</w:t>
      </w:r>
      <w:r w:rsidR="002C1B6D">
        <w:rPr>
          <w:rFonts w:ascii="Times New Roman" w:hAnsi="Times New Roman" w:cs="Times New Roman"/>
          <w:b/>
          <w:bCs/>
          <w:sz w:val="24"/>
          <w:szCs w:val="24"/>
        </w:rPr>
        <w:t xml:space="preserve"> (13.07.20)</w:t>
      </w:r>
    </w:p>
    <w:p w14:paraId="76C7B0CE" w14:textId="77777777" w:rsidR="003B112E" w:rsidRPr="00591E14" w:rsidRDefault="003B112E"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Salud de suelo</w:t>
      </w:r>
    </w:p>
    <w:p w14:paraId="65D6D601" w14:textId="77777777" w:rsidR="003B112E" w:rsidRPr="000C16D6" w:rsidRDefault="003B112E" w:rsidP="00621653">
      <w:pPr>
        <w:ind w:left="450"/>
        <w:rPr>
          <w:rFonts w:ascii="Times New Roman" w:hAnsi="Times New Roman" w:cs="Times New Roman"/>
          <w:b/>
          <w:bCs/>
          <w:sz w:val="24"/>
          <w:szCs w:val="24"/>
          <w:lang w:val="es-ES"/>
        </w:rPr>
      </w:pPr>
      <w:r w:rsidRPr="000C16D6">
        <w:rPr>
          <w:rFonts w:ascii="Times New Roman" w:hAnsi="Times New Roman" w:cs="Times New Roman"/>
          <w:b/>
          <w:bCs/>
          <w:sz w:val="24"/>
          <w:szCs w:val="24"/>
          <w:lang w:val="es-ES"/>
        </w:rPr>
        <w:t xml:space="preserve">Aspectos globales: </w:t>
      </w:r>
    </w:p>
    <w:p w14:paraId="7DDCD846" w14:textId="77777777" w:rsidR="003B112E" w:rsidRPr="00374B9B" w:rsidRDefault="003B112E" w:rsidP="0062165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Formación de suelos y temas de contexto (variación con factores de sitio) </w:t>
      </w:r>
    </w:p>
    <w:p w14:paraId="1C61F58F" w14:textId="2FD10357" w:rsidR="003B112E" w:rsidRPr="00374B9B" w:rsidRDefault="003B112E" w:rsidP="0062165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Amenazas y </w:t>
      </w:r>
      <w:r w:rsidR="00982007">
        <w:rPr>
          <w:rFonts w:ascii="Times New Roman" w:hAnsi="Times New Roman" w:cs="Times New Roman"/>
          <w:sz w:val="24"/>
          <w:szCs w:val="24"/>
          <w:lang w:val="es-ES"/>
        </w:rPr>
        <w:t>c</w:t>
      </w:r>
      <w:r w:rsidRPr="000C16D6">
        <w:rPr>
          <w:rFonts w:ascii="Times New Roman" w:hAnsi="Times New Roman" w:cs="Times New Roman"/>
          <w:sz w:val="24"/>
          <w:szCs w:val="24"/>
          <w:lang w:val="es-ES"/>
        </w:rPr>
        <w:t xml:space="preserve">onservación (erosión, empobrecimiento en materia </w:t>
      </w:r>
      <w:r w:rsidR="000C16D6" w:rsidRPr="000C16D6">
        <w:rPr>
          <w:rFonts w:ascii="Times New Roman" w:hAnsi="Times New Roman" w:cs="Times New Roman"/>
          <w:sz w:val="24"/>
          <w:szCs w:val="24"/>
          <w:lang w:val="es-ES"/>
        </w:rPr>
        <w:t>orgánica</w:t>
      </w:r>
      <w:r w:rsidRPr="000C16D6">
        <w:rPr>
          <w:rFonts w:ascii="Times New Roman" w:hAnsi="Times New Roman" w:cs="Times New Roman"/>
          <w:sz w:val="24"/>
          <w:szCs w:val="24"/>
          <w:lang w:val="es-ES"/>
        </w:rPr>
        <w:t xml:space="preserve"> y biodiversidad)</w:t>
      </w:r>
    </w:p>
    <w:p w14:paraId="751639CD" w14:textId="77777777" w:rsidR="003B112E" w:rsidRPr="00374B9B" w:rsidRDefault="003B112E" w:rsidP="0062165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Relación con ciclos hidrológicos (tema agua)</w:t>
      </w:r>
    </w:p>
    <w:p w14:paraId="70B458EB" w14:textId="7BC9A03C" w:rsidR="003B112E" w:rsidRPr="00374B9B" w:rsidRDefault="003B112E" w:rsidP="0062165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Concepto holístico de salud de suelos (</w:t>
      </w:r>
      <w:r w:rsidR="000C16D6" w:rsidRPr="000C16D6">
        <w:rPr>
          <w:rFonts w:ascii="Times New Roman" w:hAnsi="Times New Roman" w:cs="Times New Roman"/>
          <w:sz w:val="24"/>
          <w:szCs w:val="24"/>
          <w:lang w:val="es-ES"/>
        </w:rPr>
        <w:t>biológica, física</w:t>
      </w:r>
      <w:r w:rsidRPr="000C16D6">
        <w:rPr>
          <w:rFonts w:ascii="Times New Roman" w:hAnsi="Times New Roman" w:cs="Times New Roman"/>
          <w:sz w:val="24"/>
          <w:szCs w:val="24"/>
          <w:lang w:val="es-ES"/>
        </w:rPr>
        <w:t>, química)</w:t>
      </w:r>
    </w:p>
    <w:p w14:paraId="51C41B7E" w14:textId="59FEDE26" w:rsidR="003B112E" w:rsidRPr="00374B9B" w:rsidRDefault="003B112E" w:rsidP="0062165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Suelos pueden detoxificar, promover la salud de cultivos (suelos supres</w:t>
      </w:r>
      <w:r w:rsidR="00C945E5">
        <w:rPr>
          <w:rFonts w:ascii="Times New Roman" w:hAnsi="Times New Roman" w:cs="Times New Roman"/>
          <w:sz w:val="24"/>
          <w:szCs w:val="24"/>
          <w:lang w:val="es-ES"/>
        </w:rPr>
        <w:t>ores</w:t>
      </w:r>
      <w:r w:rsidRPr="000C16D6">
        <w:rPr>
          <w:rFonts w:ascii="Times New Roman" w:hAnsi="Times New Roman" w:cs="Times New Roman"/>
          <w:sz w:val="24"/>
          <w:szCs w:val="24"/>
          <w:lang w:val="es-ES"/>
        </w:rPr>
        <w:t xml:space="preserve">) y mitigar/adaptar a cambio </w:t>
      </w:r>
      <w:r w:rsidR="000C16D6" w:rsidRPr="000C16D6">
        <w:rPr>
          <w:rFonts w:ascii="Times New Roman" w:hAnsi="Times New Roman" w:cs="Times New Roman"/>
          <w:sz w:val="24"/>
          <w:szCs w:val="24"/>
          <w:lang w:val="es-ES"/>
        </w:rPr>
        <w:t>climático</w:t>
      </w:r>
      <w:r w:rsidRPr="000C16D6">
        <w:rPr>
          <w:rFonts w:ascii="Times New Roman" w:hAnsi="Times New Roman" w:cs="Times New Roman"/>
          <w:sz w:val="24"/>
          <w:szCs w:val="24"/>
          <w:lang w:val="es-ES"/>
        </w:rPr>
        <w:t xml:space="preserve"> </w:t>
      </w:r>
    </w:p>
    <w:p w14:paraId="6B5F8ECE" w14:textId="1C484968" w:rsidR="003B112E" w:rsidRPr="000C16D6" w:rsidRDefault="003B112E" w:rsidP="0062165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Reciclaje de residuos </w:t>
      </w:r>
      <w:r w:rsidR="000C16D6" w:rsidRPr="000C16D6">
        <w:rPr>
          <w:rFonts w:ascii="Times New Roman" w:hAnsi="Times New Roman" w:cs="Times New Roman"/>
          <w:sz w:val="24"/>
          <w:szCs w:val="24"/>
          <w:lang w:val="es-ES"/>
        </w:rPr>
        <w:t>orgánicos</w:t>
      </w:r>
      <w:r w:rsidRPr="000C16D6">
        <w:rPr>
          <w:rFonts w:ascii="Times New Roman" w:hAnsi="Times New Roman" w:cs="Times New Roman"/>
          <w:sz w:val="24"/>
          <w:szCs w:val="24"/>
          <w:lang w:val="es-ES"/>
        </w:rPr>
        <w:t>:</w:t>
      </w:r>
    </w:p>
    <w:p w14:paraId="4BF67377" w14:textId="29AE90BC" w:rsidR="003B112E" w:rsidRPr="00374B9B" w:rsidRDefault="003B112E" w:rsidP="00982007">
      <w:pPr>
        <w:ind w:left="72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Reciclaje dentro de la finca (ej. tema </w:t>
      </w:r>
      <w:r w:rsidR="000C16D6" w:rsidRPr="000C16D6">
        <w:rPr>
          <w:rFonts w:ascii="Times New Roman" w:hAnsi="Times New Roman" w:cs="Times New Roman"/>
          <w:sz w:val="24"/>
          <w:szCs w:val="24"/>
          <w:lang w:val="es-ES"/>
        </w:rPr>
        <w:t>ganadería</w:t>
      </w:r>
      <w:r w:rsidRPr="000C16D6">
        <w:rPr>
          <w:rFonts w:ascii="Times New Roman" w:hAnsi="Times New Roman" w:cs="Times New Roman"/>
          <w:sz w:val="24"/>
          <w:szCs w:val="24"/>
          <w:lang w:val="es-ES"/>
        </w:rPr>
        <w:t>)</w:t>
      </w:r>
    </w:p>
    <w:p w14:paraId="48B8752C" w14:textId="77777777" w:rsidR="003B112E" w:rsidRPr="00374B9B" w:rsidRDefault="003B112E" w:rsidP="00982007">
      <w:pPr>
        <w:ind w:left="720"/>
        <w:rPr>
          <w:rFonts w:ascii="Times New Roman" w:hAnsi="Times New Roman" w:cs="Times New Roman"/>
          <w:sz w:val="24"/>
          <w:szCs w:val="24"/>
          <w:lang w:val="es-ES"/>
        </w:rPr>
      </w:pPr>
      <w:r w:rsidRPr="000C16D6">
        <w:rPr>
          <w:rFonts w:ascii="Times New Roman" w:hAnsi="Times New Roman" w:cs="Times New Roman"/>
          <w:sz w:val="24"/>
          <w:szCs w:val="24"/>
          <w:lang w:val="es-ES"/>
        </w:rPr>
        <w:t>Economía circular de residuos (rural-urbano)</w:t>
      </w:r>
    </w:p>
    <w:p w14:paraId="6773E3C3" w14:textId="25F47ECD" w:rsidR="003B112E" w:rsidRPr="00374B9B" w:rsidRDefault="000C16D6" w:rsidP="0062165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Vínculos</w:t>
      </w:r>
      <w:r w:rsidR="003B112E" w:rsidRPr="000C16D6">
        <w:rPr>
          <w:rFonts w:ascii="Times New Roman" w:hAnsi="Times New Roman" w:cs="Times New Roman"/>
          <w:sz w:val="24"/>
          <w:szCs w:val="24"/>
          <w:lang w:val="es-ES"/>
        </w:rPr>
        <w:t xml:space="preserve"> a la diversidad en el agroecosistema (agrobiodiversidad y asociada)</w:t>
      </w:r>
    </w:p>
    <w:p w14:paraId="63F59451" w14:textId="77777777" w:rsidR="003B112E" w:rsidRPr="000C16D6" w:rsidRDefault="003B112E" w:rsidP="00621653">
      <w:pPr>
        <w:ind w:left="450"/>
        <w:rPr>
          <w:rFonts w:ascii="Times New Roman" w:hAnsi="Times New Roman" w:cs="Times New Roman"/>
          <w:b/>
          <w:bCs/>
          <w:sz w:val="24"/>
          <w:szCs w:val="24"/>
          <w:lang w:val="es-ES"/>
        </w:rPr>
      </w:pPr>
      <w:r w:rsidRPr="000C16D6">
        <w:rPr>
          <w:rFonts w:ascii="Times New Roman" w:hAnsi="Times New Roman" w:cs="Times New Roman"/>
          <w:b/>
          <w:bCs/>
          <w:sz w:val="24"/>
          <w:szCs w:val="24"/>
          <w:lang w:val="es-ES"/>
        </w:rPr>
        <w:t>Aspectos locales:</w:t>
      </w:r>
    </w:p>
    <w:p w14:paraId="5F47D784" w14:textId="77777777"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Suelos vulnerables de ladera, mayoría no profundos</w:t>
      </w:r>
    </w:p>
    <w:p w14:paraId="6223D8F7" w14:textId="55B6B4A4"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lastRenderedPageBreak/>
        <w:t xml:space="preserve">Entender umbrales de </w:t>
      </w:r>
      <w:r w:rsidR="000C16D6" w:rsidRPr="000C16D6">
        <w:rPr>
          <w:rFonts w:ascii="Times New Roman" w:hAnsi="Times New Roman" w:cs="Times New Roman"/>
          <w:sz w:val="24"/>
          <w:szCs w:val="24"/>
          <w:lang w:val="es-ES"/>
        </w:rPr>
        <w:t>sostenibilidad</w:t>
      </w:r>
      <w:r w:rsidRPr="000C16D6">
        <w:rPr>
          <w:rFonts w:ascii="Times New Roman" w:hAnsi="Times New Roman" w:cs="Times New Roman"/>
          <w:sz w:val="24"/>
          <w:szCs w:val="24"/>
          <w:lang w:val="es-ES"/>
        </w:rPr>
        <w:t xml:space="preserve"> del manejo</w:t>
      </w:r>
    </w:p>
    <w:p w14:paraId="144758CB" w14:textId="77777777"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Manejo altoandino en sistemas mixtos con turnos, muyus, aynokas, laymes etc.</w:t>
      </w:r>
    </w:p>
    <w:p w14:paraId="10262E27" w14:textId="7953AF9B"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Variabilidad en contextos de suelo: chacras de la casa, zonas de riego, comparación con cultivo extensivo, bosques, bordes, quebradas y pastizales, etc.</w:t>
      </w:r>
    </w:p>
    <w:p w14:paraId="23C54FCF" w14:textId="5B4BB066"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Conocimiento local en suelos – esquemas de color, profundidad, </w:t>
      </w:r>
      <w:r w:rsidR="000C16D6" w:rsidRPr="000C16D6">
        <w:rPr>
          <w:rFonts w:ascii="Times New Roman" w:hAnsi="Times New Roman" w:cs="Times New Roman"/>
          <w:sz w:val="24"/>
          <w:szCs w:val="24"/>
          <w:lang w:val="es-ES"/>
        </w:rPr>
        <w:t>pedregosidad</w:t>
      </w:r>
      <w:r w:rsidRPr="000C16D6">
        <w:rPr>
          <w:rFonts w:ascii="Times New Roman" w:hAnsi="Times New Roman" w:cs="Times New Roman"/>
          <w:sz w:val="24"/>
          <w:szCs w:val="24"/>
          <w:lang w:val="es-ES"/>
        </w:rPr>
        <w:t>.</w:t>
      </w:r>
    </w:p>
    <w:p w14:paraId="6393702B" w14:textId="5C549C15" w:rsidR="003B112E" w:rsidRPr="00374B9B" w:rsidRDefault="00BD6851"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V</w:t>
      </w:r>
      <w:r>
        <w:rPr>
          <w:rFonts w:ascii="Times New Roman" w:hAnsi="Times New Roman" w:cs="Times New Roman"/>
          <w:sz w:val="24"/>
          <w:szCs w:val="24"/>
          <w:lang w:val="es-ES"/>
        </w:rPr>
        <w:t>í</w:t>
      </w:r>
      <w:r w:rsidRPr="000C16D6">
        <w:rPr>
          <w:rFonts w:ascii="Times New Roman" w:hAnsi="Times New Roman" w:cs="Times New Roman"/>
          <w:sz w:val="24"/>
          <w:szCs w:val="24"/>
          <w:lang w:val="es-ES"/>
        </w:rPr>
        <w:t>nculo</w:t>
      </w:r>
      <w:r w:rsidR="003B112E" w:rsidRPr="000C16D6">
        <w:rPr>
          <w:rFonts w:ascii="Times New Roman" w:hAnsi="Times New Roman" w:cs="Times New Roman"/>
          <w:sz w:val="24"/>
          <w:szCs w:val="24"/>
          <w:lang w:val="es-ES"/>
        </w:rPr>
        <w:t xml:space="preserve"> a procesos sociales de migración, urbanización y doble domicilio, mercantilización de insumos y productos</w:t>
      </w:r>
    </w:p>
    <w:p w14:paraId="2A4315C3" w14:textId="4B3A4C04"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Suelo</w:t>
      </w:r>
      <w:r w:rsidR="000C16D6">
        <w:rPr>
          <w:rFonts w:ascii="Times New Roman" w:hAnsi="Times New Roman" w:cs="Times New Roman"/>
          <w:sz w:val="24"/>
          <w:szCs w:val="24"/>
          <w:lang w:val="es-ES"/>
        </w:rPr>
        <w:t xml:space="preserve"> de pastizales y turberas altoandinas</w:t>
      </w:r>
      <w:r w:rsidRPr="000C16D6">
        <w:rPr>
          <w:rFonts w:ascii="Times New Roman" w:hAnsi="Times New Roman" w:cs="Times New Roman"/>
          <w:sz w:val="24"/>
          <w:szCs w:val="24"/>
          <w:lang w:val="es-ES"/>
        </w:rPr>
        <w:t>, reservorio de carbono importante</w:t>
      </w:r>
    </w:p>
    <w:p w14:paraId="6AA6A225" w14:textId="644DDDE8" w:rsidR="003B112E" w:rsidRDefault="003B112E" w:rsidP="003B112E">
      <w:pPr>
        <w:rPr>
          <w:rFonts w:ascii="Times New Roman" w:hAnsi="Times New Roman" w:cs="Times New Roman"/>
          <w:sz w:val="24"/>
          <w:szCs w:val="24"/>
          <w:lang w:val="es-ES"/>
        </w:rPr>
      </w:pPr>
    </w:p>
    <w:p w14:paraId="2EEF0CFC" w14:textId="77777777" w:rsidR="00D83180" w:rsidRPr="00591E14" w:rsidRDefault="00D83180" w:rsidP="00D8318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Agua</w:t>
      </w:r>
    </w:p>
    <w:p w14:paraId="23D1E981" w14:textId="77777777" w:rsidR="00D83180" w:rsidRPr="00374B9B" w:rsidRDefault="00D83180" w:rsidP="00D83180">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Gestión integral del paisaje</w:t>
      </w:r>
      <w:r>
        <w:rPr>
          <w:rFonts w:ascii="Times New Roman" w:hAnsi="Times New Roman" w:cs="Times New Roman"/>
          <w:sz w:val="24"/>
          <w:szCs w:val="24"/>
          <w:lang w:val="es-ES"/>
        </w:rPr>
        <w:t xml:space="preserve">, entendiendo </w:t>
      </w:r>
      <w:r w:rsidRPr="00374B9B">
        <w:rPr>
          <w:rFonts w:ascii="Times New Roman" w:hAnsi="Times New Roman" w:cs="Times New Roman"/>
          <w:sz w:val="24"/>
          <w:szCs w:val="24"/>
          <w:lang w:val="es-ES"/>
        </w:rPr>
        <w:t xml:space="preserve">mejor la </w:t>
      </w:r>
      <w:r w:rsidRPr="000C16D6">
        <w:rPr>
          <w:rFonts w:ascii="Times New Roman" w:hAnsi="Times New Roman" w:cs="Times New Roman"/>
          <w:sz w:val="24"/>
          <w:szCs w:val="24"/>
          <w:lang w:val="es-ES"/>
        </w:rPr>
        <w:t xml:space="preserve">ruta del agua </w:t>
      </w:r>
      <w:r w:rsidRPr="00374B9B">
        <w:rPr>
          <w:rFonts w:ascii="Times New Roman" w:hAnsi="Times New Roman" w:cs="Times New Roman"/>
          <w:sz w:val="24"/>
          <w:szCs w:val="24"/>
          <w:lang w:val="es-ES"/>
        </w:rPr>
        <w:t xml:space="preserve">y sus diferentes </w:t>
      </w:r>
      <w:r w:rsidRPr="000C16D6">
        <w:rPr>
          <w:rFonts w:ascii="Times New Roman" w:hAnsi="Times New Roman" w:cs="Times New Roman"/>
          <w:sz w:val="24"/>
          <w:szCs w:val="24"/>
          <w:lang w:val="es-ES"/>
        </w:rPr>
        <w:t xml:space="preserve">interacciones con </w:t>
      </w:r>
      <w:r>
        <w:rPr>
          <w:rFonts w:ascii="Times New Roman" w:hAnsi="Times New Roman" w:cs="Times New Roman"/>
          <w:sz w:val="24"/>
          <w:szCs w:val="24"/>
          <w:lang w:val="es-ES"/>
        </w:rPr>
        <w:t xml:space="preserve">los elementos del paisaje: </w:t>
      </w:r>
      <w:r w:rsidRPr="000C16D6">
        <w:rPr>
          <w:rFonts w:ascii="Times New Roman" w:hAnsi="Times New Roman" w:cs="Times New Roman"/>
          <w:sz w:val="24"/>
          <w:szCs w:val="24"/>
          <w:lang w:val="es-ES"/>
        </w:rPr>
        <w:t xml:space="preserve">personas, </w:t>
      </w:r>
      <w:r>
        <w:rPr>
          <w:rFonts w:ascii="Times New Roman" w:hAnsi="Times New Roman" w:cs="Times New Roman"/>
          <w:sz w:val="24"/>
          <w:szCs w:val="24"/>
          <w:lang w:val="es-ES"/>
        </w:rPr>
        <w:t>pastizales, suelo, p</w:t>
      </w:r>
      <w:r w:rsidRPr="000C16D6">
        <w:rPr>
          <w:rFonts w:ascii="Times New Roman" w:hAnsi="Times New Roman" w:cs="Times New Roman"/>
          <w:sz w:val="24"/>
          <w:szCs w:val="24"/>
          <w:lang w:val="es-ES"/>
        </w:rPr>
        <w:t>arcelas.</w:t>
      </w:r>
    </w:p>
    <w:p w14:paraId="46F7B80E" w14:textId="77777777" w:rsidR="00D83180" w:rsidRPr="00374B9B" w:rsidRDefault="00D83180" w:rsidP="00D83180">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Relación pastizales-ganadería: </w:t>
      </w:r>
      <w:r w:rsidRPr="00374B9B">
        <w:rPr>
          <w:rFonts w:ascii="Times New Roman" w:hAnsi="Times New Roman" w:cs="Times New Roman"/>
          <w:sz w:val="24"/>
          <w:szCs w:val="24"/>
          <w:lang w:val="es-ES"/>
        </w:rPr>
        <w:t xml:space="preserve">Visibilizar la </w:t>
      </w:r>
      <w:r w:rsidRPr="000C16D6">
        <w:rPr>
          <w:rFonts w:ascii="Times New Roman" w:hAnsi="Times New Roman" w:cs="Times New Roman"/>
          <w:sz w:val="24"/>
          <w:szCs w:val="24"/>
          <w:lang w:val="es-ES"/>
        </w:rPr>
        <w:t xml:space="preserve">conexión de pastizales y ganadería </w:t>
      </w:r>
      <w:r w:rsidRPr="00374B9B">
        <w:rPr>
          <w:rFonts w:ascii="Times New Roman" w:hAnsi="Times New Roman" w:cs="Times New Roman"/>
          <w:sz w:val="24"/>
          <w:szCs w:val="24"/>
          <w:lang w:val="es-ES"/>
        </w:rPr>
        <w:t xml:space="preserve">en la puna con su rol regenerador del suelo por su capacidad de retención del agua y </w:t>
      </w:r>
      <w:r w:rsidRPr="000C16D6">
        <w:rPr>
          <w:rFonts w:ascii="Times New Roman" w:hAnsi="Times New Roman" w:cs="Times New Roman"/>
          <w:sz w:val="24"/>
          <w:szCs w:val="24"/>
          <w:lang w:val="es-ES"/>
        </w:rPr>
        <w:t xml:space="preserve">disponibilidad de agua </w:t>
      </w:r>
      <w:r w:rsidRPr="00374B9B">
        <w:rPr>
          <w:rFonts w:ascii="Times New Roman" w:hAnsi="Times New Roman" w:cs="Times New Roman"/>
          <w:sz w:val="24"/>
          <w:szCs w:val="24"/>
          <w:lang w:val="es-ES"/>
        </w:rPr>
        <w:t xml:space="preserve">para la agricultura en zona baja. </w:t>
      </w:r>
    </w:p>
    <w:p w14:paraId="285CC1C9" w14:textId="77777777" w:rsidR="00D83180" w:rsidRPr="00D83180" w:rsidRDefault="00D83180" w:rsidP="00D83180">
      <w:pPr>
        <w:numPr>
          <w:ilvl w:val="0"/>
          <w:numId w:val="25"/>
        </w:numPr>
        <w:tabs>
          <w:tab w:val="clear" w:pos="720"/>
        </w:tabs>
        <w:ind w:hanging="270"/>
        <w:rPr>
          <w:rFonts w:ascii="Times New Roman" w:hAnsi="Times New Roman" w:cs="Times New Roman"/>
          <w:spacing w:val="-4"/>
          <w:sz w:val="24"/>
          <w:szCs w:val="24"/>
          <w:lang w:val="es-ES"/>
        </w:rPr>
      </w:pPr>
      <w:r w:rsidRPr="00D83180">
        <w:rPr>
          <w:rFonts w:ascii="Times New Roman" w:hAnsi="Times New Roman" w:cs="Times New Roman"/>
          <w:spacing w:val="-4"/>
          <w:sz w:val="24"/>
          <w:szCs w:val="24"/>
          <w:lang w:val="es-ES"/>
        </w:rPr>
        <w:t>Se necesita herramientas y escala apropiada para medir balance hídrico, evaluar la calidad de agua en toda la ruta del paisaje y determinar uso eficiente del agua en la agricultura.</w:t>
      </w:r>
    </w:p>
    <w:p w14:paraId="0983078D" w14:textId="77777777" w:rsidR="00D83180" w:rsidRPr="00374B9B" w:rsidRDefault="00D83180" w:rsidP="00D83180">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Opciones de cosecha</w:t>
      </w:r>
      <w:r w:rsidRPr="000C16D6">
        <w:rPr>
          <w:rFonts w:ascii="Times New Roman" w:hAnsi="Times New Roman" w:cs="Times New Roman"/>
          <w:sz w:val="24"/>
          <w:szCs w:val="24"/>
          <w:lang w:val="es-ES"/>
        </w:rPr>
        <w:t xml:space="preserve">, </w:t>
      </w:r>
      <w:r w:rsidRPr="00374B9B">
        <w:rPr>
          <w:rFonts w:ascii="Times New Roman" w:hAnsi="Times New Roman" w:cs="Times New Roman"/>
          <w:sz w:val="24"/>
          <w:szCs w:val="24"/>
          <w:lang w:val="es-ES"/>
        </w:rPr>
        <w:t>protección, conservación y restauración de fuentes de agua (pastizales, bofedales y reservorios)</w:t>
      </w:r>
    </w:p>
    <w:p w14:paraId="02C5634D" w14:textId="77777777" w:rsidR="00D83180" w:rsidRPr="00374B9B" w:rsidRDefault="00D83180" w:rsidP="00D83180">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Intervenciones de riego </w:t>
      </w:r>
      <w:r w:rsidRPr="00374B9B">
        <w:rPr>
          <w:rFonts w:ascii="Times New Roman" w:hAnsi="Times New Roman" w:cs="Times New Roman"/>
          <w:sz w:val="24"/>
          <w:szCs w:val="24"/>
          <w:lang w:val="es-ES"/>
        </w:rPr>
        <w:t>modifica el paisaje</w:t>
      </w:r>
      <w:r>
        <w:rPr>
          <w:rFonts w:ascii="Times New Roman" w:hAnsi="Times New Roman" w:cs="Times New Roman"/>
          <w:sz w:val="24"/>
          <w:szCs w:val="24"/>
          <w:lang w:val="es-ES"/>
        </w:rPr>
        <w:t>.</w:t>
      </w:r>
    </w:p>
    <w:p w14:paraId="697F217D" w14:textId="77777777" w:rsidR="00D83180" w:rsidRPr="00374B9B" w:rsidRDefault="00D83180" w:rsidP="00D83180">
      <w:pPr>
        <w:numPr>
          <w:ilvl w:val="0"/>
          <w:numId w:val="25"/>
        </w:numPr>
        <w:tabs>
          <w:tab w:val="clear" w:pos="720"/>
        </w:tabs>
        <w:ind w:hanging="270"/>
        <w:rPr>
          <w:rFonts w:ascii="Times New Roman" w:hAnsi="Times New Roman" w:cs="Times New Roman"/>
          <w:sz w:val="24"/>
          <w:szCs w:val="24"/>
          <w:lang w:val="es-ES"/>
        </w:rPr>
      </w:pPr>
      <w:r>
        <w:rPr>
          <w:rFonts w:ascii="Times New Roman" w:hAnsi="Times New Roman" w:cs="Times New Roman"/>
          <w:sz w:val="24"/>
          <w:szCs w:val="24"/>
          <w:lang w:val="es-ES"/>
        </w:rPr>
        <w:t>M</w:t>
      </w:r>
      <w:r w:rsidRPr="00374B9B">
        <w:rPr>
          <w:rFonts w:ascii="Times New Roman" w:hAnsi="Times New Roman" w:cs="Times New Roman"/>
          <w:sz w:val="24"/>
          <w:szCs w:val="24"/>
          <w:lang w:val="es-ES"/>
        </w:rPr>
        <w:t>anejo adecuado del paisaje mejora el acceso al agua.</w:t>
      </w:r>
    </w:p>
    <w:p w14:paraId="4D34B22C" w14:textId="77777777" w:rsidR="00D83180" w:rsidRPr="00374B9B" w:rsidRDefault="00D83180" w:rsidP="00D83180">
      <w:pPr>
        <w:rPr>
          <w:rFonts w:ascii="Times New Roman" w:hAnsi="Times New Roman" w:cs="Times New Roman"/>
          <w:sz w:val="24"/>
          <w:szCs w:val="24"/>
          <w:lang w:val="es-ES"/>
        </w:rPr>
      </w:pPr>
    </w:p>
    <w:p w14:paraId="30BD1868" w14:textId="77777777" w:rsidR="00F27713" w:rsidRPr="00591E14" w:rsidRDefault="00F27713"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Cambio climático</w:t>
      </w:r>
    </w:p>
    <w:p w14:paraId="615E0C92"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Hay un nivel de políticas de carbono que está mucho mas grande de la escala de la finca.  En tierras altas el suelo contiene más carbono que la vegetación y es prioritaria.</w:t>
      </w:r>
    </w:p>
    <w:p w14:paraId="70151F1E" w14:textId="2D95FBE6"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 xml:space="preserve">Incremento de </w:t>
      </w:r>
      <w:r w:rsidR="00BD6851">
        <w:rPr>
          <w:rFonts w:ascii="Times New Roman" w:hAnsi="Times New Roman" w:cs="Times New Roman"/>
          <w:sz w:val="24"/>
          <w:szCs w:val="24"/>
          <w:lang w:val="es-ES"/>
        </w:rPr>
        <w:t>i</w:t>
      </w:r>
      <w:r w:rsidRPr="00374B9B">
        <w:rPr>
          <w:rFonts w:ascii="Times New Roman" w:hAnsi="Times New Roman" w:cs="Times New Roman"/>
          <w:sz w:val="24"/>
          <w:szCs w:val="24"/>
          <w:lang w:val="es-ES"/>
        </w:rPr>
        <w:t>ntensidad de lluvias, afectan al recurso suelo y cambian el paisaje</w:t>
      </w:r>
    </w:p>
    <w:p w14:paraId="7557B92E"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Efecto de las temperaturas sobre los paisajes</w:t>
      </w:r>
    </w:p>
    <w:p w14:paraId="41682082"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Generar información y conocimiento para dialogar medidas de adaptación al CC</w:t>
      </w:r>
    </w:p>
    <w:p w14:paraId="52B3EC60"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En la adaptación al cambio climático tener muy en cuenta el conocimiento local.</w:t>
      </w:r>
    </w:p>
    <w:p w14:paraId="5B7FEDD9"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 xml:space="preserve">Diversificando el paisaje, mejora el control natural de las plagas, lo que a su vez puede conducir a la reducción del uso de plaguicidas químicos. Se sabe que la producción y el uso de plaguicidas químicos contribuyen a los gases de efecto invernadero. </w:t>
      </w:r>
    </w:p>
    <w:p w14:paraId="55D488E7"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Diferentes niveles de afectación en función del contexto del paisaje</w:t>
      </w:r>
    </w:p>
    <w:p w14:paraId="4AD6E286" w14:textId="77777777" w:rsidR="00F27713" w:rsidRPr="00374B9B" w:rsidRDefault="00F27713" w:rsidP="003B112E">
      <w:pPr>
        <w:rPr>
          <w:rFonts w:ascii="Times New Roman" w:hAnsi="Times New Roman" w:cs="Times New Roman"/>
          <w:sz w:val="24"/>
          <w:szCs w:val="24"/>
          <w:lang w:val="es-ES"/>
        </w:rPr>
      </w:pPr>
    </w:p>
    <w:p w14:paraId="2AD4B711" w14:textId="436EC7A1" w:rsidR="003B112E" w:rsidRPr="00591E14" w:rsidRDefault="003B112E"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Ganadería</w:t>
      </w:r>
    </w:p>
    <w:p w14:paraId="6B758451" w14:textId="3AC1B55D" w:rsidR="003B112E" w:rsidRPr="000C16D6" w:rsidRDefault="003B112E" w:rsidP="00784618">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 xml:space="preserve">Ganadería al pastoreo </w:t>
      </w:r>
      <w:r w:rsidR="00BD6851">
        <w:rPr>
          <w:rFonts w:ascii="Times New Roman" w:hAnsi="Times New Roman" w:cs="Times New Roman"/>
          <w:sz w:val="24"/>
          <w:szCs w:val="24"/>
          <w:lang w:val="es-ES"/>
        </w:rPr>
        <w:t xml:space="preserve">tiene rol </w:t>
      </w:r>
      <w:r w:rsidRPr="000C16D6">
        <w:rPr>
          <w:rFonts w:ascii="Times New Roman" w:hAnsi="Times New Roman" w:cs="Times New Roman"/>
          <w:sz w:val="24"/>
          <w:szCs w:val="24"/>
          <w:lang w:val="es-ES"/>
        </w:rPr>
        <w:t xml:space="preserve">clave para la regeneración y formación del suelo </w:t>
      </w:r>
      <w:r w:rsidR="00BD6851">
        <w:rPr>
          <w:rFonts w:ascii="Times New Roman" w:hAnsi="Times New Roman" w:cs="Times New Roman"/>
          <w:sz w:val="24"/>
          <w:szCs w:val="24"/>
          <w:lang w:val="es-ES"/>
        </w:rPr>
        <w:t xml:space="preserve">saludables </w:t>
      </w:r>
      <w:r w:rsidRPr="000C16D6">
        <w:rPr>
          <w:rFonts w:ascii="Times New Roman" w:hAnsi="Times New Roman" w:cs="Times New Roman"/>
          <w:sz w:val="24"/>
          <w:szCs w:val="24"/>
          <w:lang w:val="es-ES"/>
        </w:rPr>
        <w:t>en zonas altas</w:t>
      </w:r>
    </w:p>
    <w:p w14:paraId="4F6D97E2" w14:textId="55258FD3" w:rsidR="00095B21" w:rsidRPr="00374B9B" w:rsidRDefault="00095B21" w:rsidP="00095B21">
      <w:pPr>
        <w:numPr>
          <w:ilvl w:val="0"/>
          <w:numId w:val="25"/>
        </w:numPr>
        <w:tabs>
          <w:tab w:val="clear" w:pos="720"/>
        </w:tabs>
        <w:ind w:hanging="270"/>
        <w:rPr>
          <w:rFonts w:ascii="Times New Roman" w:hAnsi="Times New Roman" w:cs="Times New Roman"/>
          <w:sz w:val="24"/>
          <w:szCs w:val="24"/>
          <w:lang w:val="es-ES"/>
        </w:rPr>
      </w:pPr>
      <w:r w:rsidRPr="00095B21">
        <w:rPr>
          <w:rFonts w:ascii="Times New Roman" w:hAnsi="Times New Roman" w:cs="Times New Roman"/>
          <w:sz w:val="24"/>
          <w:szCs w:val="24"/>
          <w:lang w:val="es-ES"/>
        </w:rPr>
        <w:t xml:space="preserve">Ganadería es fuente de insumos orgánicos de contribuye al sistema agrícola, </w:t>
      </w:r>
      <w:r w:rsidR="003B112E" w:rsidRPr="00095B21">
        <w:rPr>
          <w:rFonts w:ascii="Times New Roman" w:hAnsi="Times New Roman" w:cs="Times New Roman"/>
          <w:sz w:val="24"/>
          <w:szCs w:val="24"/>
          <w:lang w:val="es-ES"/>
        </w:rPr>
        <w:t>esenciales para agroecología</w:t>
      </w:r>
      <w:r w:rsidRPr="00095B21">
        <w:rPr>
          <w:rFonts w:ascii="Times New Roman" w:hAnsi="Times New Roman" w:cs="Times New Roman"/>
          <w:sz w:val="24"/>
          <w:szCs w:val="24"/>
          <w:lang w:val="es-ES"/>
        </w:rPr>
        <w:t xml:space="preserve">, pero son </w:t>
      </w:r>
      <w:r>
        <w:rPr>
          <w:rFonts w:ascii="Times New Roman" w:hAnsi="Times New Roman" w:cs="Times New Roman"/>
          <w:sz w:val="24"/>
          <w:szCs w:val="24"/>
          <w:lang w:val="es-ES"/>
        </w:rPr>
        <w:t>re</w:t>
      </w:r>
      <w:r w:rsidR="003B112E" w:rsidRPr="00095B21">
        <w:rPr>
          <w:rFonts w:ascii="Times New Roman" w:hAnsi="Times New Roman" w:cs="Times New Roman"/>
          <w:sz w:val="24"/>
          <w:szCs w:val="24"/>
          <w:lang w:val="es-ES"/>
        </w:rPr>
        <w:t>cursos limitantes</w:t>
      </w:r>
      <w:r>
        <w:rPr>
          <w:rFonts w:ascii="Times New Roman" w:hAnsi="Times New Roman" w:cs="Times New Roman"/>
          <w:sz w:val="24"/>
          <w:szCs w:val="24"/>
          <w:lang w:val="es-ES"/>
        </w:rPr>
        <w:t>.</w:t>
      </w:r>
      <w:r w:rsidRPr="00095B21">
        <w:rPr>
          <w:rFonts w:ascii="Times New Roman" w:hAnsi="Times New Roman" w:cs="Times New Roman"/>
          <w:sz w:val="24"/>
          <w:szCs w:val="24"/>
          <w:lang w:val="es-ES"/>
        </w:rPr>
        <w:t xml:space="preserve"> </w:t>
      </w:r>
      <w:r w:rsidRPr="00374B9B">
        <w:rPr>
          <w:rFonts w:ascii="Times New Roman" w:hAnsi="Times New Roman" w:cs="Times New Roman"/>
          <w:sz w:val="24"/>
          <w:szCs w:val="24"/>
          <w:lang w:val="es-ES"/>
        </w:rPr>
        <w:t>Insuficiente producción de estiércol para la agroecología</w:t>
      </w:r>
      <w:r>
        <w:rPr>
          <w:rFonts w:ascii="Times New Roman" w:hAnsi="Times New Roman" w:cs="Times New Roman"/>
          <w:sz w:val="24"/>
          <w:szCs w:val="24"/>
          <w:lang w:val="es-ES"/>
        </w:rPr>
        <w:t>.</w:t>
      </w:r>
    </w:p>
    <w:p w14:paraId="71E7A5FE" w14:textId="77777777"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lastRenderedPageBreak/>
        <w:t>Insuficiente extensión de forrajes para protección del suelo</w:t>
      </w:r>
    </w:p>
    <w:p w14:paraId="41013AEC" w14:textId="72317A1A" w:rsidR="003B112E" w:rsidRPr="00D83180" w:rsidRDefault="003B112E" w:rsidP="00784618">
      <w:pPr>
        <w:numPr>
          <w:ilvl w:val="0"/>
          <w:numId w:val="25"/>
        </w:numPr>
        <w:tabs>
          <w:tab w:val="clear" w:pos="720"/>
        </w:tabs>
        <w:ind w:hanging="270"/>
        <w:rPr>
          <w:rFonts w:ascii="Times New Roman" w:hAnsi="Times New Roman" w:cs="Times New Roman"/>
          <w:sz w:val="24"/>
          <w:szCs w:val="24"/>
          <w:lang w:val="es-ES"/>
        </w:rPr>
      </w:pPr>
      <w:r w:rsidRPr="00D83180">
        <w:rPr>
          <w:rFonts w:ascii="Times New Roman" w:hAnsi="Times New Roman" w:cs="Times New Roman"/>
          <w:sz w:val="24"/>
          <w:szCs w:val="24"/>
          <w:lang w:val="es-ES"/>
        </w:rPr>
        <w:t xml:space="preserve">Camélidos pastorean de acuerdo </w:t>
      </w:r>
      <w:r w:rsidR="009503BC" w:rsidRPr="00D83180">
        <w:rPr>
          <w:rFonts w:ascii="Times New Roman" w:hAnsi="Times New Roman" w:cs="Times New Roman"/>
          <w:sz w:val="24"/>
          <w:szCs w:val="24"/>
          <w:lang w:val="es-ES"/>
        </w:rPr>
        <w:t>con</w:t>
      </w:r>
      <w:r w:rsidRPr="00D83180">
        <w:rPr>
          <w:rFonts w:ascii="Times New Roman" w:hAnsi="Times New Roman" w:cs="Times New Roman"/>
          <w:sz w:val="24"/>
          <w:szCs w:val="24"/>
          <w:lang w:val="es-ES"/>
        </w:rPr>
        <w:t xml:space="preserve"> las características del paisaje y su estiércol fertiliza los suelos</w:t>
      </w:r>
    </w:p>
    <w:p w14:paraId="673E3424" w14:textId="6DA0EE91" w:rsidR="003B112E" w:rsidRPr="00374B9B" w:rsidRDefault="009503BC" w:rsidP="00784618">
      <w:pPr>
        <w:numPr>
          <w:ilvl w:val="0"/>
          <w:numId w:val="25"/>
        </w:numPr>
        <w:tabs>
          <w:tab w:val="clear" w:pos="720"/>
        </w:tabs>
        <w:ind w:hanging="270"/>
        <w:rPr>
          <w:rFonts w:ascii="Times New Roman" w:hAnsi="Times New Roman" w:cs="Times New Roman"/>
          <w:sz w:val="24"/>
          <w:szCs w:val="24"/>
          <w:lang w:val="es-ES"/>
        </w:rPr>
      </w:pPr>
      <w:r>
        <w:rPr>
          <w:rFonts w:ascii="Times New Roman" w:hAnsi="Times New Roman" w:cs="Times New Roman"/>
          <w:sz w:val="24"/>
          <w:szCs w:val="24"/>
          <w:lang w:val="es-ES"/>
        </w:rPr>
        <w:t>B</w:t>
      </w:r>
      <w:r w:rsidR="003B112E" w:rsidRPr="00374B9B">
        <w:rPr>
          <w:rFonts w:ascii="Times New Roman" w:hAnsi="Times New Roman" w:cs="Times New Roman"/>
          <w:sz w:val="24"/>
          <w:szCs w:val="24"/>
          <w:lang w:val="es-ES"/>
        </w:rPr>
        <w:t>uen o mal manejo y rotación del ganado afecta la salud de los suelos y el paisaje.</w:t>
      </w:r>
    </w:p>
    <w:p w14:paraId="73108B8F" w14:textId="064CF1F6" w:rsidR="003B112E"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Sistemas ganaderos afectan el entorno inmediato y adaptaciones son necesarias</w:t>
      </w:r>
    </w:p>
    <w:p w14:paraId="2504D592" w14:textId="77777777" w:rsidR="00866925" w:rsidRPr="00374B9B" w:rsidRDefault="00866925" w:rsidP="00866925">
      <w:pPr>
        <w:ind w:left="720"/>
        <w:rPr>
          <w:rFonts w:ascii="Times New Roman" w:hAnsi="Times New Roman" w:cs="Times New Roman"/>
          <w:sz w:val="24"/>
          <w:szCs w:val="24"/>
          <w:lang w:val="es-ES"/>
        </w:rPr>
      </w:pPr>
    </w:p>
    <w:p w14:paraId="2096EFFF" w14:textId="77777777" w:rsidR="00866925" w:rsidRPr="00591E14" w:rsidRDefault="00866925"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Cultivos y agrobiodiversidad</w:t>
      </w:r>
    </w:p>
    <w:p w14:paraId="5981CE32"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t>Paisaje como refugio de la agrobiodiversidad</w:t>
      </w:r>
    </w:p>
    <w:p w14:paraId="63D035B8"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Los pisos ecológicos y diferentes ambientes andinos ayudan a la agrobiodiversidad</w:t>
      </w:r>
    </w:p>
    <w:p w14:paraId="45A9C0B7" w14:textId="0BED3FB6" w:rsidR="00866925" w:rsidRPr="00D83180" w:rsidRDefault="00866925" w:rsidP="00866925">
      <w:pPr>
        <w:numPr>
          <w:ilvl w:val="0"/>
          <w:numId w:val="25"/>
        </w:numPr>
        <w:tabs>
          <w:tab w:val="clear" w:pos="720"/>
        </w:tabs>
        <w:ind w:hanging="270"/>
        <w:rPr>
          <w:rFonts w:ascii="Times New Roman" w:hAnsi="Times New Roman" w:cs="Times New Roman"/>
          <w:spacing w:val="-4"/>
          <w:sz w:val="24"/>
          <w:szCs w:val="24"/>
          <w:lang w:val="es-ES"/>
        </w:rPr>
      </w:pPr>
      <w:r w:rsidRPr="00D83180">
        <w:rPr>
          <w:rFonts w:ascii="Times New Roman" w:hAnsi="Times New Roman" w:cs="Times New Roman"/>
          <w:spacing w:val="-4"/>
          <w:sz w:val="24"/>
          <w:szCs w:val="24"/>
          <w:lang w:val="es-ES"/>
        </w:rPr>
        <w:t>El manejo de los diferentes pisos ecológicos contribuye a una mejor gestión de los recursos.</w:t>
      </w:r>
    </w:p>
    <w:p w14:paraId="1C530366"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La zonificación AE de cultivos (agricultura, ganado, etc.) varía según la zona o región.</w:t>
      </w:r>
    </w:p>
    <w:p w14:paraId="37B62E81"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Diversidad de semillas (nativas y cultivada) contribuye a un paisaje diverso</w:t>
      </w:r>
    </w:p>
    <w:p w14:paraId="6322EB85"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Promover el resguardo y conservación de la agrobiodiversidad</w:t>
      </w:r>
    </w:p>
    <w:p w14:paraId="4DB2334B"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Como asegurar diversidad en función de las realidades locales</w:t>
      </w:r>
    </w:p>
    <w:p w14:paraId="451B8B2A" w14:textId="77777777" w:rsidR="00E31BA8" w:rsidRPr="00866925" w:rsidRDefault="00E31BA8" w:rsidP="003B112E">
      <w:pPr>
        <w:rPr>
          <w:rFonts w:ascii="Times New Roman" w:hAnsi="Times New Roman" w:cs="Times New Roman"/>
          <w:b/>
          <w:bCs/>
          <w:sz w:val="24"/>
          <w:szCs w:val="24"/>
          <w:lang w:val="es-ES"/>
        </w:rPr>
      </w:pPr>
    </w:p>
    <w:p w14:paraId="50E020D7" w14:textId="77777777" w:rsidR="00866925" w:rsidRPr="00591E14" w:rsidRDefault="00866925"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Plagas y polinizadores</w:t>
      </w:r>
    </w:p>
    <w:p w14:paraId="4158AAE7" w14:textId="77777777" w:rsidR="00866925" w:rsidRPr="000C16D6" w:rsidRDefault="00866925" w:rsidP="00866925">
      <w:pPr>
        <w:ind w:left="450"/>
        <w:rPr>
          <w:rFonts w:ascii="Times New Roman" w:hAnsi="Times New Roman" w:cs="Times New Roman"/>
          <w:b/>
          <w:bCs/>
          <w:sz w:val="24"/>
          <w:szCs w:val="24"/>
          <w:lang w:val="es-ES"/>
        </w:rPr>
      </w:pPr>
      <w:r w:rsidRPr="00374B9B">
        <w:rPr>
          <w:rFonts w:ascii="Times New Roman" w:hAnsi="Times New Roman" w:cs="Times New Roman"/>
          <w:b/>
          <w:bCs/>
          <w:sz w:val="24"/>
          <w:szCs w:val="24"/>
          <w:lang w:val="es-ES"/>
        </w:rPr>
        <w:t>Paisaje como refugio de los insectos</w:t>
      </w:r>
    </w:p>
    <w:p w14:paraId="01A12EBF"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El paisaje es importante para conservar los artrópodos, con el objetivo de tener nuestros propios controladores biológicos (parasitoides, depredadores, polinizadores) para evitar el uso indiscriminado de pesticidas</w:t>
      </w:r>
    </w:p>
    <w:p w14:paraId="1F8B0C29"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 xml:space="preserve">Paisajes como barreras o corredores para enemigos naturales. </w:t>
      </w:r>
    </w:p>
    <w:p w14:paraId="345E5245" w14:textId="77777777" w:rsidR="00866925" w:rsidRPr="00D83180" w:rsidRDefault="00866925" w:rsidP="00866925">
      <w:pPr>
        <w:numPr>
          <w:ilvl w:val="0"/>
          <w:numId w:val="25"/>
        </w:numPr>
        <w:tabs>
          <w:tab w:val="clear" w:pos="720"/>
        </w:tabs>
        <w:ind w:hanging="270"/>
        <w:rPr>
          <w:rFonts w:ascii="Times New Roman" w:hAnsi="Times New Roman" w:cs="Times New Roman"/>
          <w:spacing w:val="-6"/>
          <w:sz w:val="24"/>
          <w:szCs w:val="24"/>
          <w:lang w:val="es-ES"/>
        </w:rPr>
      </w:pPr>
      <w:r w:rsidRPr="00D83180">
        <w:rPr>
          <w:rFonts w:ascii="Times New Roman" w:hAnsi="Times New Roman" w:cs="Times New Roman"/>
          <w:spacing w:val="-6"/>
          <w:sz w:val="24"/>
          <w:szCs w:val="24"/>
          <w:lang w:val="es-ES"/>
        </w:rPr>
        <w:t>Paisajes para diversificar flora para control de plagas y mejora el hábitat de los polinizadores</w:t>
      </w:r>
    </w:p>
    <w:p w14:paraId="2186EA16"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 xml:space="preserve">Dentro de un paisaje pienso que es importante conservar las plantas arvenses, ya que ellas nos ayudan a atraer insectos benéficos que nos ayudaran a controlar las plagas que dañan los cultivos. controlar </w:t>
      </w:r>
    </w:p>
    <w:p w14:paraId="4FCF14FC"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El paisaje contribuye a promover la diversidad biológica, incluidos los polinizadores y los parasitoides.  Esto a su vez ayuda a la productividad de las fincas cercanas al paisaje, y también ayuda al control de las plagas.</w:t>
      </w:r>
    </w:p>
    <w:p w14:paraId="5664F893" w14:textId="01F7AF8A" w:rsidR="00866925" w:rsidRPr="000C16D6" w:rsidRDefault="00866925" w:rsidP="00866925">
      <w:pPr>
        <w:ind w:left="450"/>
        <w:rPr>
          <w:rFonts w:ascii="Times New Roman" w:hAnsi="Times New Roman" w:cs="Times New Roman"/>
          <w:b/>
          <w:bCs/>
          <w:sz w:val="24"/>
          <w:szCs w:val="24"/>
          <w:lang w:val="es-ES"/>
        </w:rPr>
      </w:pPr>
      <w:r w:rsidRPr="00374B9B">
        <w:rPr>
          <w:rFonts w:ascii="Times New Roman" w:hAnsi="Times New Roman" w:cs="Times New Roman"/>
          <w:b/>
          <w:bCs/>
          <w:sz w:val="24"/>
          <w:szCs w:val="24"/>
          <w:lang w:val="es-ES"/>
        </w:rPr>
        <w:t xml:space="preserve">Paisajes homogéneos e incidencia de </w:t>
      </w:r>
      <w:r w:rsidR="00B6519B">
        <w:rPr>
          <w:rFonts w:ascii="Times New Roman" w:hAnsi="Times New Roman" w:cs="Times New Roman"/>
          <w:b/>
          <w:bCs/>
          <w:sz w:val="24"/>
          <w:szCs w:val="24"/>
          <w:lang w:val="es-ES"/>
        </w:rPr>
        <w:t>p</w:t>
      </w:r>
      <w:r w:rsidRPr="00374B9B">
        <w:rPr>
          <w:rFonts w:ascii="Times New Roman" w:hAnsi="Times New Roman" w:cs="Times New Roman"/>
          <w:b/>
          <w:bCs/>
          <w:sz w:val="24"/>
          <w:szCs w:val="24"/>
          <w:lang w:val="es-ES"/>
        </w:rPr>
        <w:t>lagas</w:t>
      </w:r>
    </w:p>
    <w:p w14:paraId="7AA10CA5"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Cultivos extensivos: influyen en el paisaje, en el control biológico y movimiento de depredadores entre cultivos</w:t>
      </w:r>
    </w:p>
    <w:p w14:paraId="08C0A42C" w14:textId="77777777" w:rsidR="00866925" w:rsidRPr="00866925" w:rsidRDefault="00866925" w:rsidP="00866925">
      <w:pPr>
        <w:jc w:val="both"/>
        <w:rPr>
          <w:rFonts w:ascii="Times New Roman" w:hAnsi="Times New Roman" w:cs="Times New Roman"/>
          <w:sz w:val="24"/>
          <w:szCs w:val="24"/>
          <w:lang w:val="es-ES"/>
        </w:rPr>
      </w:pPr>
    </w:p>
    <w:p w14:paraId="6166D292" w14:textId="77777777" w:rsidR="00866925" w:rsidRDefault="00866925"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Conocimiento local y dialogo de saberes</w:t>
      </w:r>
    </w:p>
    <w:p w14:paraId="40A919C9"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t>Las practicas ancestrales ya eran agroecológicas (Conocimiento de rotación de suelos y cultivos para la fertilidad y control de plagas, descansos, laymes, aynocas mantos).</w:t>
      </w:r>
    </w:p>
    <w:p w14:paraId="324EF954" w14:textId="77777777" w:rsidR="00866925" w:rsidRPr="00D83180" w:rsidRDefault="00866925" w:rsidP="00866925">
      <w:pPr>
        <w:numPr>
          <w:ilvl w:val="0"/>
          <w:numId w:val="25"/>
        </w:numPr>
        <w:tabs>
          <w:tab w:val="clear" w:pos="720"/>
        </w:tabs>
        <w:ind w:hanging="270"/>
        <w:rPr>
          <w:rFonts w:ascii="Times New Roman" w:hAnsi="Times New Roman" w:cs="Times New Roman"/>
          <w:spacing w:val="-2"/>
          <w:sz w:val="24"/>
          <w:szCs w:val="24"/>
          <w:lang w:val="es-ES"/>
        </w:rPr>
      </w:pPr>
      <w:r w:rsidRPr="00D83180">
        <w:rPr>
          <w:rFonts w:ascii="Times New Roman" w:hAnsi="Times New Roman" w:cs="Times New Roman"/>
          <w:spacing w:val="-2"/>
          <w:sz w:val="24"/>
          <w:szCs w:val="24"/>
          <w:lang w:val="es-ES"/>
        </w:rPr>
        <w:t>Los saberes locales no deben depender en el tiempo hay que valorizarlos la revaloración de las practicas ancestrales como el respeto (uso racional) a los elementos como el agua, suelo y otros se relacionan muy directamente con un manejo agroecológico e integral paisaje.</w:t>
      </w:r>
    </w:p>
    <w:p w14:paraId="1ABFE608" w14:textId="1615FDFA"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t>Metodologías participativas (participación activa de los agricultores en la investigación) y marcos teóricos descolonizadores.</w:t>
      </w:r>
    </w:p>
    <w:p w14:paraId="4EE88491"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lastRenderedPageBreak/>
        <w:t>Intercambio de experiencias entre agricultores de diferentes zonas contribuye a la resiliencia de los paisajes.</w:t>
      </w:r>
    </w:p>
    <w:p w14:paraId="49328957"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t>Dialogar y generar puentes interculturales</w:t>
      </w:r>
    </w:p>
    <w:p w14:paraId="32CBA034" w14:textId="374A98C6"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t xml:space="preserve">Resultados que se validen y devuelvan los resultados de acuerdo </w:t>
      </w:r>
      <w:r w:rsidR="00B6519B">
        <w:rPr>
          <w:rFonts w:ascii="Times New Roman" w:hAnsi="Times New Roman" w:cs="Times New Roman"/>
          <w:sz w:val="24"/>
          <w:szCs w:val="24"/>
          <w:lang w:val="es-ES"/>
        </w:rPr>
        <w:t>con</w:t>
      </w:r>
      <w:r w:rsidRPr="00591E14">
        <w:rPr>
          <w:rFonts w:ascii="Times New Roman" w:hAnsi="Times New Roman" w:cs="Times New Roman"/>
          <w:sz w:val="24"/>
          <w:szCs w:val="24"/>
          <w:lang w:val="es-ES"/>
        </w:rPr>
        <w:t xml:space="preserve"> </w:t>
      </w:r>
      <w:r w:rsidR="00B6519B">
        <w:rPr>
          <w:rFonts w:ascii="Times New Roman" w:hAnsi="Times New Roman" w:cs="Times New Roman"/>
          <w:sz w:val="24"/>
          <w:szCs w:val="24"/>
          <w:lang w:val="es-ES"/>
        </w:rPr>
        <w:t xml:space="preserve">el </w:t>
      </w:r>
      <w:r w:rsidRPr="00591E14">
        <w:rPr>
          <w:rFonts w:ascii="Times New Roman" w:hAnsi="Times New Roman" w:cs="Times New Roman"/>
          <w:sz w:val="24"/>
          <w:szCs w:val="24"/>
          <w:lang w:val="es-ES"/>
        </w:rPr>
        <w:t>contexto de los paisajes.</w:t>
      </w:r>
    </w:p>
    <w:p w14:paraId="48CDBD50" w14:textId="77777777" w:rsidR="00866925" w:rsidRPr="00374B9B"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t>Procesos de formulación de proyectos que involucren al campesino</w:t>
      </w:r>
    </w:p>
    <w:p w14:paraId="17E47869" w14:textId="7AC2E1AB" w:rsidR="00866925" w:rsidRDefault="00866925" w:rsidP="00866925">
      <w:pPr>
        <w:numPr>
          <w:ilvl w:val="0"/>
          <w:numId w:val="25"/>
        </w:numPr>
        <w:tabs>
          <w:tab w:val="clear" w:pos="720"/>
        </w:tabs>
        <w:ind w:hanging="270"/>
        <w:rPr>
          <w:rFonts w:ascii="Times New Roman" w:hAnsi="Times New Roman" w:cs="Times New Roman"/>
          <w:sz w:val="24"/>
          <w:szCs w:val="24"/>
          <w:lang w:val="es-ES"/>
        </w:rPr>
      </w:pPr>
      <w:r w:rsidRPr="00591E14">
        <w:rPr>
          <w:rFonts w:ascii="Times New Roman" w:hAnsi="Times New Roman" w:cs="Times New Roman"/>
          <w:sz w:val="24"/>
          <w:szCs w:val="24"/>
          <w:lang w:val="es-ES"/>
        </w:rPr>
        <w:t xml:space="preserve">El conocimiento local es integral, que va </w:t>
      </w:r>
      <w:r w:rsidR="00B6519B" w:rsidRPr="00591E14">
        <w:rPr>
          <w:rFonts w:ascii="Times New Roman" w:hAnsi="Times New Roman" w:cs="Times New Roman"/>
          <w:sz w:val="24"/>
          <w:szCs w:val="24"/>
          <w:lang w:val="es-ES"/>
        </w:rPr>
        <w:t>más</w:t>
      </w:r>
      <w:r w:rsidRPr="00591E14">
        <w:rPr>
          <w:rFonts w:ascii="Times New Roman" w:hAnsi="Times New Roman" w:cs="Times New Roman"/>
          <w:sz w:val="24"/>
          <w:szCs w:val="24"/>
          <w:lang w:val="es-ES"/>
        </w:rPr>
        <w:t xml:space="preserve"> allá de las parcelas alcanzando espacios comunitarios, prueba de ello es la denominación zona.</w:t>
      </w:r>
    </w:p>
    <w:p w14:paraId="215857EE" w14:textId="690F8D2C" w:rsidR="00EB6E49" w:rsidRDefault="00EB6E49" w:rsidP="00866925">
      <w:pPr>
        <w:numPr>
          <w:ilvl w:val="0"/>
          <w:numId w:val="25"/>
        </w:numPr>
        <w:tabs>
          <w:tab w:val="clear" w:pos="720"/>
        </w:tabs>
        <w:ind w:hanging="270"/>
        <w:rPr>
          <w:rFonts w:ascii="Times New Roman" w:hAnsi="Times New Roman" w:cs="Times New Roman"/>
          <w:sz w:val="24"/>
          <w:szCs w:val="24"/>
          <w:lang w:val="es-ES"/>
        </w:rPr>
      </w:pPr>
      <w:r>
        <w:rPr>
          <w:rFonts w:ascii="Times New Roman" w:hAnsi="Times New Roman" w:cs="Times New Roman"/>
          <w:sz w:val="24"/>
          <w:szCs w:val="24"/>
          <w:lang w:val="es-ES"/>
        </w:rPr>
        <w:t>Preguntas por definir?</w:t>
      </w:r>
    </w:p>
    <w:p w14:paraId="4E4B9DDD" w14:textId="329545E1" w:rsidR="00675523" w:rsidRDefault="00675523" w:rsidP="004F5119">
      <w:pPr>
        <w:pStyle w:val="ListParagraph"/>
        <w:numPr>
          <w:ilvl w:val="0"/>
          <w:numId w:val="35"/>
        </w:numPr>
        <w:ind w:left="900" w:hanging="180"/>
        <w:rPr>
          <w:rFonts w:ascii="Times New Roman" w:hAnsi="Times New Roman" w:cs="Times New Roman"/>
          <w:sz w:val="24"/>
          <w:szCs w:val="24"/>
          <w:lang w:val="es-ES"/>
        </w:rPr>
      </w:pPr>
      <w:r w:rsidRPr="004F5119">
        <w:rPr>
          <w:rFonts w:ascii="Times New Roman" w:hAnsi="Times New Roman" w:cs="Times New Roman"/>
          <w:sz w:val="24"/>
          <w:szCs w:val="24"/>
          <w:lang w:val="es-ES"/>
        </w:rPr>
        <w:t xml:space="preserve">Queda entender las dimensiones de los temimos conocimiento local, conocimiento ancestral, saberes locales y como son utilizados o manejados en los proyectos de la cdp. </w:t>
      </w:r>
    </w:p>
    <w:p w14:paraId="443D3263" w14:textId="0D608E99" w:rsidR="00EB6E49" w:rsidRPr="004F5119" w:rsidRDefault="00EB6E49" w:rsidP="004F5119">
      <w:pPr>
        <w:pStyle w:val="ListParagraph"/>
        <w:numPr>
          <w:ilvl w:val="0"/>
          <w:numId w:val="35"/>
        </w:numPr>
        <w:ind w:left="900" w:hanging="180"/>
        <w:rPr>
          <w:rFonts w:ascii="Times New Roman" w:hAnsi="Times New Roman" w:cs="Times New Roman"/>
          <w:sz w:val="24"/>
          <w:szCs w:val="24"/>
          <w:lang w:val="es-ES"/>
        </w:rPr>
      </w:pPr>
      <w:r>
        <w:rPr>
          <w:rFonts w:ascii="Times New Roman" w:hAnsi="Times New Roman" w:cs="Times New Roman"/>
          <w:sz w:val="24"/>
          <w:szCs w:val="24"/>
          <w:lang w:val="es-ES"/>
        </w:rPr>
        <w:t xml:space="preserve">Hasta qué punto los conocimientos locales son homogéneos en los Andes y si estos son utilizados igual intensidad o si afectan (+,-, o neutral) a los sistemas agroecológicos y el </w:t>
      </w:r>
      <w:r w:rsidR="0088703B">
        <w:rPr>
          <w:rFonts w:ascii="Times New Roman" w:hAnsi="Times New Roman" w:cs="Times New Roman"/>
          <w:sz w:val="24"/>
          <w:szCs w:val="24"/>
          <w:lang w:val="es-ES"/>
        </w:rPr>
        <w:t>paisajes</w:t>
      </w:r>
      <w:r>
        <w:rPr>
          <w:rFonts w:ascii="Times New Roman" w:hAnsi="Times New Roman" w:cs="Times New Roman"/>
          <w:sz w:val="24"/>
          <w:szCs w:val="24"/>
          <w:lang w:val="es-ES"/>
        </w:rPr>
        <w:t>.</w:t>
      </w:r>
    </w:p>
    <w:p w14:paraId="1B3CDB95" w14:textId="68048FA0" w:rsidR="00866925" w:rsidRDefault="00866925" w:rsidP="004F5119">
      <w:pPr>
        <w:ind w:left="900" w:hanging="180"/>
        <w:rPr>
          <w:rFonts w:ascii="Times New Roman" w:hAnsi="Times New Roman" w:cs="Times New Roman"/>
          <w:b/>
          <w:bCs/>
          <w:sz w:val="24"/>
          <w:szCs w:val="24"/>
          <w:lang w:val="es-ES"/>
        </w:rPr>
      </w:pPr>
    </w:p>
    <w:p w14:paraId="2A1FB6FD" w14:textId="77777777" w:rsidR="00F27713" w:rsidRPr="00591E14" w:rsidRDefault="00F27713"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Sistemas alimentarios locales</w:t>
      </w:r>
    </w:p>
    <w:p w14:paraId="1DBBD550" w14:textId="77777777" w:rsidR="00F27713" w:rsidRPr="000C16D6" w:rsidRDefault="00F27713" w:rsidP="00F27713">
      <w:pPr>
        <w:ind w:left="450"/>
        <w:rPr>
          <w:rFonts w:ascii="Times New Roman" w:hAnsi="Times New Roman" w:cs="Times New Roman"/>
          <w:b/>
          <w:bCs/>
          <w:sz w:val="24"/>
          <w:szCs w:val="24"/>
          <w:lang w:val="es-ES"/>
        </w:rPr>
      </w:pPr>
      <w:r w:rsidRPr="000C16D6">
        <w:rPr>
          <w:rFonts w:ascii="Times New Roman" w:hAnsi="Times New Roman" w:cs="Times New Roman"/>
          <w:b/>
          <w:bCs/>
          <w:sz w:val="24"/>
          <w:szCs w:val="24"/>
          <w:lang w:val="es-ES"/>
        </w:rPr>
        <w:t xml:space="preserve">Aspectos de recursos naturales en la base productiva del paisaje: </w:t>
      </w:r>
    </w:p>
    <w:p w14:paraId="49F329E4"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Abastecimiento y calidad de agua como beneficio clave de un paisaje /cuenca</w:t>
      </w:r>
    </w:p>
    <w:p w14:paraId="109AE2C7"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Producción de cultivos / ganadería andina como base del sistema</w:t>
      </w:r>
    </w:p>
    <w:p w14:paraId="20FAA2B1"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Adecuar producción a contextos y componentes de paisaje y sus potenciales (pisos ecológicos, vulnerabilidad, uso apto)</w:t>
      </w:r>
    </w:p>
    <w:p w14:paraId="4A403532"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Pr>
          <w:rFonts w:ascii="Times New Roman" w:hAnsi="Times New Roman" w:cs="Times New Roman"/>
          <w:sz w:val="24"/>
          <w:szCs w:val="24"/>
          <w:lang w:val="es-ES"/>
        </w:rPr>
        <w:t>E</w:t>
      </w:r>
      <w:r w:rsidRPr="000C16D6">
        <w:rPr>
          <w:rFonts w:ascii="Times New Roman" w:hAnsi="Times New Roman" w:cs="Times New Roman"/>
          <w:sz w:val="24"/>
          <w:szCs w:val="24"/>
          <w:lang w:val="es-ES"/>
        </w:rPr>
        <w:t>conomía circular de residuos urbano-rural: reciclaje de desechos urbanos en el sistema alimentaria (vinculo a salud de suelo)</w:t>
      </w:r>
    </w:p>
    <w:p w14:paraId="1C45914A"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Choques y riesgos a nivel de paisaje para sistemas alimentarias – inundaciones etc.</w:t>
      </w:r>
    </w:p>
    <w:p w14:paraId="33E37A5B" w14:textId="77777777" w:rsidR="00F27713" w:rsidRPr="000C16D6" w:rsidRDefault="00F27713" w:rsidP="00F27713">
      <w:pPr>
        <w:ind w:left="450"/>
        <w:rPr>
          <w:rFonts w:ascii="Times New Roman" w:hAnsi="Times New Roman" w:cs="Times New Roman"/>
          <w:b/>
          <w:bCs/>
          <w:sz w:val="24"/>
          <w:szCs w:val="24"/>
          <w:lang w:val="es-ES"/>
        </w:rPr>
      </w:pPr>
      <w:r w:rsidRPr="000C16D6">
        <w:rPr>
          <w:rFonts w:ascii="Times New Roman" w:hAnsi="Times New Roman" w:cs="Times New Roman"/>
          <w:b/>
          <w:bCs/>
          <w:sz w:val="24"/>
          <w:szCs w:val="24"/>
          <w:lang w:val="es-ES"/>
        </w:rPr>
        <w:t>Aspectos socio-culturales y de políticas</w:t>
      </w:r>
    </w:p>
    <w:p w14:paraId="38D9D0EC"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Importancia de mercado / precio justo como un impulsor o cuello de botella para el manejo agroecológico.</w:t>
      </w:r>
    </w:p>
    <w:p w14:paraId="1730BBBD"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Analizar e incidir sobre costos de producción y mercado para alimentos en diferentes zonas: urbanas, periurbanas, rurales, aisladas</w:t>
      </w:r>
    </w:p>
    <w:p w14:paraId="439EF882"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Paisajes y cuencas alimentarias como una unidad de análisis para vulnerabilidad, sostenibilidad y autosuficiencia.</w:t>
      </w:r>
    </w:p>
    <w:p w14:paraId="44B06B91" w14:textId="77777777" w:rsidR="00F27713" w:rsidRPr="00D83180" w:rsidRDefault="00F27713" w:rsidP="00F27713">
      <w:pPr>
        <w:numPr>
          <w:ilvl w:val="0"/>
          <w:numId w:val="25"/>
        </w:numPr>
        <w:tabs>
          <w:tab w:val="clear" w:pos="720"/>
        </w:tabs>
        <w:ind w:hanging="270"/>
        <w:rPr>
          <w:rFonts w:ascii="Times New Roman" w:hAnsi="Times New Roman" w:cs="Times New Roman"/>
          <w:spacing w:val="-4"/>
          <w:sz w:val="24"/>
          <w:szCs w:val="24"/>
          <w:lang w:val="es-ES"/>
        </w:rPr>
      </w:pPr>
      <w:r w:rsidRPr="00D83180">
        <w:rPr>
          <w:rFonts w:ascii="Times New Roman" w:hAnsi="Times New Roman" w:cs="Times New Roman"/>
          <w:spacing w:val="-4"/>
          <w:sz w:val="24"/>
          <w:szCs w:val="24"/>
          <w:lang w:val="es-ES"/>
        </w:rPr>
        <w:t>Infraestructura en el paisaje: vial, otras formas de capital construida para flujo de productos</w:t>
      </w:r>
    </w:p>
    <w:p w14:paraId="3F1B796F" w14:textId="77777777" w:rsidR="00F27713" w:rsidRPr="00374B9B"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Acceso a la tierra (vinculo a incidencia política)</w:t>
      </w:r>
    </w:p>
    <w:p w14:paraId="1C0E7669" w14:textId="77777777" w:rsidR="00F27713" w:rsidRPr="00E31BA8" w:rsidRDefault="00F27713" w:rsidP="00F27713">
      <w:pPr>
        <w:numPr>
          <w:ilvl w:val="0"/>
          <w:numId w:val="25"/>
        </w:numPr>
        <w:tabs>
          <w:tab w:val="clear" w:pos="720"/>
        </w:tabs>
        <w:ind w:hanging="270"/>
        <w:rPr>
          <w:rFonts w:ascii="Times New Roman" w:hAnsi="Times New Roman" w:cs="Times New Roman"/>
          <w:sz w:val="24"/>
          <w:szCs w:val="24"/>
          <w:lang w:val="es-ES"/>
        </w:rPr>
      </w:pPr>
      <w:r w:rsidRPr="000C16D6">
        <w:rPr>
          <w:rFonts w:ascii="Times New Roman" w:hAnsi="Times New Roman" w:cs="Times New Roman"/>
          <w:sz w:val="24"/>
          <w:szCs w:val="24"/>
          <w:lang w:val="es-ES"/>
        </w:rPr>
        <w:t>Paisajes como fuente de valor estético, espiritual, cultural (comida y belleza)</w:t>
      </w:r>
    </w:p>
    <w:p w14:paraId="1206CE29" w14:textId="77777777" w:rsidR="00F27713" w:rsidRPr="00866925" w:rsidRDefault="00F27713" w:rsidP="003B112E">
      <w:pPr>
        <w:rPr>
          <w:rFonts w:ascii="Times New Roman" w:hAnsi="Times New Roman" w:cs="Times New Roman"/>
          <w:b/>
          <w:bCs/>
          <w:sz w:val="24"/>
          <w:szCs w:val="24"/>
          <w:lang w:val="es-ES"/>
        </w:rPr>
      </w:pPr>
    </w:p>
    <w:p w14:paraId="0ACB1028" w14:textId="7A133D8C" w:rsidR="003B112E" w:rsidRPr="00591E14" w:rsidRDefault="003B112E" w:rsidP="00C649E0">
      <w:pPr>
        <w:pStyle w:val="Heading2"/>
        <w:numPr>
          <w:ilvl w:val="1"/>
          <w:numId w:val="1"/>
        </w:numPr>
        <w:spacing w:before="0"/>
        <w:ind w:left="450" w:hanging="450"/>
        <w:rPr>
          <w:rFonts w:ascii="Times New Roman" w:hAnsi="Times New Roman" w:cs="Times New Roman"/>
          <w:b/>
          <w:bCs/>
          <w:color w:val="auto"/>
          <w:sz w:val="24"/>
          <w:szCs w:val="24"/>
          <w:lang w:val="es-PE"/>
        </w:rPr>
      </w:pPr>
      <w:r w:rsidRPr="00591E14">
        <w:rPr>
          <w:rFonts w:ascii="Times New Roman" w:hAnsi="Times New Roman" w:cs="Times New Roman"/>
          <w:b/>
          <w:bCs/>
          <w:color w:val="auto"/>
          <w:sz w:val="24"/>
          <w:szCs w:val="24"/>
          <w:lang w:val="es-PE"/>
        </w:rPr>
        <w:t>Incidencia en políticas</w:t>
      </w:r>
    </w:p>
    <w:p w14:paraId="2B378A40" w14:textId="1EA31D06" w:rsidR="003B112E" w:rsidRPr="000C16D6" w:rsidRDefault="003B112E" w:rsidP="000C16D6">
      <w:pPr>
        <w:ind w:left="450"/>
        <w:rPr>
          <w:rFonts w:ascii="Times New Roman" w:hAnsi="Times New Roman" w:cs="Times New Roman"/>
          <w:b/>
          <w:bCs/>
          <w:sz w:val="24"/>
          <w:szCs w:val="24"/>
          <w:lang w:val="es-ES"/>
        </w:rPr>
      </w:pPr>
      <w:r w:rsidRPr="00374B9B">
        <w:rPr>
          <w:rFonts w:ascii="Times New Roman" w:hAnsi="Times New Roman" w:cs="Times New Roman"/>
          <w:b/>
          <w:bCs/>
          <w:sz w:val="24"/>
          <w:szCs w:val="24"/>
          <w:lang w:val="es-ES"/>
        </w:rPr>
        <w:t xml:space="preserve">Acciones para que los gobiernos nacionales, regionales y locales puedan actuar: </w:t>
      </w:r>
    </w:p>
    <w:p w14:paraId="0CBF8A2D" w14:textId="2B009361"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 xml:space="preserve">Generar </w:t>
      </w:r>
      <w:r w:rsidRPr="00591E14">
        <w:rPr>
          <w:rFonts w:ascii="Times New Roman" w:hAnsi="Times New Roman" w:cs="Times New Roman"/>
          <w:sz w:val="24"/>
          <w:szCs w:val="24"/>
          <w:lang w:val="es-ES"/>
        </w:rPr>
        <w:t xml:space="preserve">políticas </w:t>
      </w:r>
      <w:r w:rsidR="000C16D6" w:rsidRPr="00591E14">
        <w:rPr>
          <w:rFonts w:ascii="Times New Roman" w:hAnsi="Times New Roman" w:cs="Times New Roman"/>
          <w:sz w:val="24"/>
          <w:szCs w:val="24"/>
          <w:lang w:val="es-ES"/>
        </w:rPr>
        <w:t>públicas</w:t>
      </w:r>
      <w:r w:rsidRPr="00591E14">
        <w:rPr>
          <w:rFonts w:ascii="Times New Roman" w:hAnsi="Times New Roman" w:cs="Times New Roman"/>
          <w:sz w:val="24"/>
          <w:szCs w:val="24"/>
          <w:lang w:val="es-ES"/>
        </w:rPr>
        <w:t xml:space="preserve"> </w:t>
      </w:r>
      <w:r w:rsidRPr="00374B9B">
        <w:rPr>
          <w:rFonts w:ascii="Times New Roman" w:hAnsi="Times New Roman" w:cs="Times New Roman"/>
          <w:sz w:val="24"/>
          <w:szCs w:val="24"/>
          <w:lang w:val="es-ES"/>
        </w:rPr>
        <w:t xml:space="preserve">para </w:t>
      </w:r>
      <w:r w:rsidRPr="00591E14">
        <w:rPr>
          <w:rFonts w:ascii="Times New Roman" w:hAnsi="Times New Roman" w:cs="Times New Roman"/>
          <w:sz w:val="24"/>
          <w:szCs w:val="24"/>
          <w:lang w:val="es-ES"/>
        </w:rPr>
        <w:t>favorecer e incentivar</w:t>
      </w:r>
      <w:r w:rsidRPr="00374B9B">
        <w:rPr>
          <w:rFonts w:ascii="Times New Roman" w:hAnsi="Times New Roman" w:cs="Times New Roman"/>
          <w:sz w:val="24"/>
          <w:szCs w:val="24"/>
          <w:lang w:val="es-ES"/>
        </w:rPr>
        <w:t xml:space="preserve"> en la compensación por servicios ecosistémicos - agua - tema de conexión urbana - rural para conservar agua, considerar la </w:t>
      </w:r>
      <w:r w:rsidR="00591E14" w:rsidRPr="00374B9B">
        <w:rPr>
          <w:rFonts w:ascii="Times New Roman" w:hAnsi="Times New Roman" w:cs="Times New Roman"/>
          <w:sz w:val="24"/>
          <w:szCs w:val="24"/>
          <w:lang w:val="es-ES"/>
        </w:rPr>
        <w:t>relación</w:t>
      </w:r>
      <w:r w:rsidRPr="00374B9B">
        <w:rPr>
          <w:rFonts w:ascii="Times New Roman" w:hAnsi="Times New Roman" w:cs="Times New Roman"/>
          <w:sz w:val="24"/>
          <w:szCs w:val="24"/>
          <w:lang w:val="es-ES"/>
        </w:rPr>
        <w:t xml:space="preserve"> de agua / carbono en el suelo a nivel de paisaje</w:t>
      </w:r>
    </w:p>
    <w:p w14:paraId="2B249A6B" w14:textId="77777777"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lastRenderedPageBreak/>
        <w:t>Para que proyectos específicos vinculados a temas de conservación y uso sostenible de la biodiversidad integren a todos los sectores involucrados y vincularlos entre paisajes y ordenamiento territorial.</w:t>
      </w:r>
    </w:p>
    <w:p w14:paraId="3644CBF2" w14:textId="62604D4A"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 xml:space="preserve">Exista un reconocimiento de las autoridades originarias locales que transmitan las acciones desde las comunidades, para que </w:t>
      </w:r>
      <w:r w:rsidR="00675523" w:rsidRPr="00374B9B">
        <w:rPr>
          <w:rFonts w:ascii="Times New Roman" w:hAnsi="Times New Roman" w:cs="Times New Roman"/>
          <w:sz w:val="24"/>
          <w:szCs w:val="24"/>
          <w:lang w:val="es-ES"/>
        </w:rPr>
        <w:t>estas sean</w:t>
      </w:r>
      <w:r w:rsidRPr="00374B9B">
        <w:rPr>
          <w:rFonts w:ascii="Times New Roman" w:hAnsi="Times New Roman" w:cs="Times New Roman"/>
          <w:sz w:val="24"/>
          <w:szCs w:val="24"/>
          <w:lang w:val="es-ES"/>
        </w:rPr>
        <w:t xml:space="preserve"> resguardadas</w:t>
      </w:r>
    </w:p>
    <w:p w14:paraId="0850CAED" w14:textId="152F7392" w:rsidR="003B112E" w:rsidRPr="000C16D6" w:rsidRDefault="003B112E" w:rsidP="000C16D6">
      <w:pPr>
        <w:ind w:left="450"/>
        <w:rPr>
          <w:rFonts w:ascii="Times New Roman" w:hAnsi="Times New Roman" w:cs="Times New Roman"/>
          <w:b/>
          <w:bCs/>
          <w:sz w:val="24"/>
          <w:szCs w:val="24"/>
          <w:lang w:val="es-ES"/>
        </w:rPr>
      </w:pPr>
      <w:r w:rsidRPr="00374B9B">
        <w:rPr>
          <w:rFonts w:ascii="Times New Roman" w:hAnsi="Times New Roman" w:cs="Times New Roman"/>
          <w:b/>
          <w:bCs/>
          <w:sz w:val="24"/>
          <w:szCs w:val="24"/>
          <w:lang w:val="es-ES"/>
        </w:rPr>
        <w:t xml:space="preserve">Acciones para que actores locales </w:t>
      </w:r>
      <w:r w:rsidR="00621653" w:rsidRPr="00374B9B">
        <w:rPr>
          <w:rFonts w:ascii="Times New Roman" w:hAnsi="Times New Roman" w:cs="Times New Roman"/>
          <w:b/>
          <w:bCs/>
          <w:sz w:val="24"/>
          <w:szCs w:val="24"/>
          <w:lang w:val="es-ES"/>
        </w:rPr>
        <w:t>también</w:t>
      </w:r>
      <w:r w:rsidRPr="00374B9B">
        <w:rPr>
          <w:rFonts w:ascii="Times New Roman" w:hAnsi="Times New Roman" w:cs="Times New Roman"/>
          <w:b/>
          <w:bCs/>
          <w:sz w:val="24"/>
          <w:szCs w:val="24"/>
          <w:lang w:val="es-ES"/>
        </w:rPr>
        <w:t xml:space="preserve"> puedan actuar: </w:t>
      </w:r>
    </w:p>
    <w:p w14:paraId="1E858891" w14:textId="77777777"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 xml:space="preserve">Decisiones y acciones desde las comunidades y que influyan en las dinámicas del paisaje </w:t>
      </w:r>
    </w:p>
    <w:p w14:paraId="03D4EB6F" w14:textId="729D2713"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Diálogo y construcción de políticas operativas desde los niveles comunales.</w:t>
      </w:r>
    </w:p>
    <w:p w14:paraId="1A58C31D" w14:textId="77777777" w:rsidR="003B112E" w:rsidRPr="00374B9B" w:rsidRDefault="003B112E" w:rsidP="00784618">
      <w:pPr>
        <w:numPr>
          <w:ilvl w:val="0"/>
          <w:numId w:val="25"/>
        </w:numPr>
        <w:tabs>
          <w:tab w:val="clear" w:pos="720"/>
        </w:tabs>
        <w:ind w:hanging="270"/>
        <w:rPr>
          <w:rFonts w:ascii="Times New Roman" w:hAnsi="Times New Roman" w:cs="Times New Roman"/>
          <w:sz w:val="24"/>
          <w:szCs w:val="24"/>
          <w:lang w:val="es-ES"/>
        </w:rPr>
      </w:pPr>
      <w:r w:rsidRPr="00374B9B">
        <w:rPr>
          <w:rFonts w:ascii="Times New Roman" w:hAnsi="Times New Roman" w:cs="Times New Roman"/>
          <w:sz w:val="24"/>
          <w:szCs w:val="24"/>
          <w:lang w:val="es-ES"/>
        </w:rPr>
        <w:t>La vinculación entre paisaje, espacios de socialización y calidad de vida.</w:t>
      </w:r>
    </w:p>
    <w:p w14:paraId="5C4CBC5E" w14:textId="6EC61699" w:rsidR="00866925" w:rsidRDefault="00866925" w:rsidP="00866925">
      <w:pPr>
        <w:rPr>
          <w:rFonts w:ascii="Times New Roman" w:hAnsi="Times New Roman" w:cs="Times New Roman"/>
          <w:sz w:val="24"/>
          <w:szCs w:val="24"/>
        </w:rPr>
      </w:pPr>
    </w:p>
    <w:p w14:paraId="035DDB2F" w14:textId="77777777" w:rsidR="00001923" w:rsidRPr="00821F8A" w:rsidRDefault="00001923" w:rsidP="00CF592B">
      <w:pPr>
        <w:pStyle w:val="Heading1"/>
        <w:numPr>
          <w:ilvl w:val="0"/>
          <w:numId w:val="1"/>
        </w:numPr>
        <w:spacing w:before="0" w:after="0"/>
        <w:ind w:left="450" w:hanging="450"/>
        <w:rPr>
          <w:rFonts w:ascii="Times New Roman" w:hAnsi="Times New Roman" w:cs="Times New Roman"/>
          <w:b/>
          <w:bCs/>
          <w:sz w:val="24"/>
          <w:szCs w:val="24"/>
        </w:rPr>
      </w:pPr>
      <w:r w:rsidRPr="00821F8A">
        <w:rPr>
          <w:rFonts w:ascii="Times New Roman" w:hAnsi="Times New Roman" w:cs="Times New Roman"/>
          <w:b/>
          <w:bCs/>
          <w:sz w:val="24"/>
          <w:szCs w:val="24"/>
        </w:rPr>
        <w:t>Planificación</w:t>
      </w:r>
    </w:p>
    <w:p w14:paraId="4B5A7251" w14:textId="4C3554C1" w:rsidR="00390CCF" w:rsidRPr="00FA062E" w:rsidRDefault="00BD38E2" w:rsidP="00C649E0">
      <w:pPr>
        <w:pStyle w:val="Heading2"/>
        <w:numPr>
          <w:ilvl w:val="1"/>
          <w:numId w:val="31"/>
        </w:numPr>
        <w:spacing w:before="0"/>
        <w:ind w:left="450" w:hanging="450"/>
        <w:rPr>
          <w:rFonts w:ascii="Times New Roman" w:hAnsi="Times New Roman" w:cs="Times New Roman"/>
          <w:b/>
          <w:bCs/>
          <w:color w:val="auto"/>
          <w:sz w:val="24"/>
          <w:szCs w:val="24"/>
        </w:rPr>
      </w:pPr>
      <w:r w:rsidRPr="00FA062E">
        <w:rPr>
          <w:rFonts w:ascii="Times New Roman" w:hAnsi="Times New Roman" w:cs="Times New Roman"/>
          <w:b/>
          <w:bCs/>
          <w:color w:val="auto"/>
          <w:sz w:val="24"/>
          <w:szCs w:val="24"/>
        </w:rPr>
        <w:t>Webinars para revisión y reflexión de Enfoques de Paisaje</w:t>
      </w:r>
      <w:r w:rsidR="004D3FC0" w:rsidRPr="00FA062E">
        <w:rPr>
          <w:rFonts w:ascii="Times New Roman" w:hAnsi="Times New Roman" w:cs="Times New Roman"/>
          <w:b/>
          <w:bCs/>
          <w:color w:val="auto"/>
          <w:sz w:val="24"/>
          <w:szCs w:val="24"/>
        </w:rPr>
        <w:t xml:space="preserve">. </w:t>
      </w:r>
    </w:p>
    <w:p w14:paraId="42AE4276" w14:textId="7FD11129" w:rsidR="00BD38E2" w:rsidRPr="00821F8A" w:rsidRDefault="00BD38E2" w:rsidP="00C649E0">
      <w:pPr>
        <w:ind w:left="450"/>
        <w:rPr>
          <w:rFonts w:ascii="Times New Roman" w:hAnsi="Times New Roman" w:cs="Times New Roman"/>
          <w:b/>
          <w:sz w:val="24"/>
          <w:szCs w:val="24"/>
        </w:rPr>
      </w:pPr>
      <w:r w:rsidRPr="00821F8A">
        <w:rPr>
          <w:rFonts w:ascii="Times New Roman" w:hAnsi="Times New Roman" w:cs="Times New Roman"/>
          <w:sz w:val="24"/>
          <w:szCs w:val="24"/>
        </w:rPr>
        <w:t xml:space="preserve">Debate y discusión de enfoques socioecológicos, agroecológicos de manejo integrado y holístico de paisaje. Conceptos de paisaje, racionalidad, hacer presentaciones de papers y generar aprendizaje. </w:t>
      </w:r>
      <w:r w:rsidR="00670665" w:rsidRPr="00821F8A">
        <w:rPr>
          <w:rFonts w:ascii="Times New Roman" w:hAnsi="Times New Roman" w:cs="Times New Roman"/>
          <w:sz w:val="24"/>
          <w:szCs w:val="24"/>
        </w:rPr>
        <w:t xml:space="preserve">Revisar </w:t>
      </w:r>
      <w:r w:rsidRPr="00821F8A">
        <w:rPr>
          <w:rFonts w:ascii="Times New Roman" w:hAnsi="Times New Roman" w:cs="Times New Roman"/>
          <w:sz w:val="24"/>
          <w:szCs w:val="24"/>
        </w:rPr>
        <w:t>publicaci</w:t>
      </w:r>
      <w:r w:rsidR="00670665" w:rsidRPr="00821F8A">
        <w:rPr>
          <w:rFonts w:ascii="Times New Roman" w:hAnsi="Times New Roman" w:cs="Times New Roman"/>
          <w:sz w:val="24"/>
          <w:szCs w:val="24"/>
        </w:rPr>
        <w:t xml:space="preserve">ones. </w:t>
      </w:r>
      <w:r w:rsidRPr="00821F8A">
        <w:rPr>
          <w:rFonts w:ascii="Times New Roman" w:hAnsi="Times New Roman" w:cs="Times New Roman"/>
          <w:sz w:val="24"/>
          <w:szCs w:val="24"/>
        </w:rPr>
        <w:t xml:space="preserve">Entender prácticas para suelos de ladera y de altura. </w:t>
      </w:r>
      <w:r w:rsidR="00670665" w:rsidRPr="00821F8A">
        <w:rPr>
          <w:rFonts w:ascii="Times New Roman" w:hAnsi="Times New Roman" w:cs="Times New Roman"/>
          <w:sz w:val="24"/>
          <w:szCs w:val="24"/>
        </w:rPr>
        <w:t>Revisar conceptos o percepciones de</w:t>
      </w:r>
      <w:r w:rsidRPr="00821F8A">
        <w:rPr>
          <w:rFonts w:ascii="Times New Roman" w:hAnsi="Times New Roman" w:cs="Times New Roman"/>
          <w:sz w:val="24"/>
          <w:szCs w:val="24"/>
        </w:rPr>
        <w:t xml:space="preserve"> la ganadería familiar </w:t>
      </w:r>
      <w:r w:rsidR="00670665" w:rsidRPr="00821F8A">
        <w:rPr>
          <w:rFonts w:ascii="Times New Roman" w:hAnsi="Times New Roman" w:cs="Times New Roman"/>
          <w:sz w:val="24"/>
          <w:szCs w:val="24"/>
        </w:rPr>
        <w:t>y la</w:t>
      </w:r>
      <w:r w:rsidRPr="00821F8A">
        <w:rPr>
          <w:rFonts w:ascii="Times New Roman" w:hAnsi="Times New Roman" w:cs="Times New Roman"/>
          <w:sz w:val="24"/>
          <w:szCs w:val="24"/>
        </w:rPr>
        <w:t xml:space="preserve"> industrial.</w:t>
      </w:r>
    </w:p>
    <w:p w14:paraId="32387F09" w14:textId="77777777" w:rsidR="004D3FC0" w:rsidRPr="00784618" w:rsidRDefault="004D3FC0"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Producto: Fortalecimiento de conocimientos del grupo temático</w:t>
      </w:r>
    </w:p>
    <w:p w14:paraId="3C6E51C3" w14:textId="77777777" w:rsidR="00001923" w:rsidRPr="00784618" w:rsidRDefault="00001923"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Lidera: </w:t>
      </w:r>
      <w:r w:rsidR="00BD38E2" w:rsidRPr="00784618">
        <w:rPr>
          <w:rFonts w:ascii="Times New Roman" w:hAnsi="Times New Roman" w:cs="Times New Roman"/>
          <w:sz w:val="24"/>
          <w:szCs w:val="24"/>
          <w:lang w:val="es-ES"/>
        </w:rPr>
        <w:t>Cecilia Turín</w:t>
      </w:r>
      <w:r w:rsidR="00B9346C" w:rsidRPr="00784618">
        <w:rPr>
          <w:rFonts w:ascii="Times New Roman" w:hAnsi="Times New Roman" w:cs="Times New Roman"/>
          <w:sz w:val="24"/>
          <w:szCs w:val="24"/>
          <w:lang w:val="es-ES"/>
        </w:rPr>
        <w:t xml:space="preserve"> (IdM)</w:t>
      </w:r>
      <w:r w:rsidR="004D3FC0" w:rsidRPr="00784618">
        <w:rPr>
          <w:rFonts w:ascii="Times New Roman" w:hAnsi="Times New Roman" w:cs="Times New Roman"/>
          <w:sz w:val="24"/>
          <w:szCs w:val="24"/>
          <w:lang w:val="es-ES"/>
        </w:rPr>
        <w:t xml:space="preserve"> y </w:t>
      </w:r>
      <w:r w:rsidR="00BD38E2" w:rsidRPr="00784618">
        <w:rPr>
          <w:rFonts w:ascii="Times New Roman" w:hAnsi="Times New Roman" w:cs="Times New Roman"/>
          <w:sz w:val="24"/>
          <w:szCs w:val="24"/>
          <w:lang w:val="es-ES"/>
        </w:rPr>
        <w:t>Katherin Meza</w:t>
      </w:r>
      <w:r w:rsidR="004D3FC0" w:rsidRPr="00784618">
        <w:rPr>
          <w:rFonts w:ascii="Times New Roman" w:hAnsi="Times New Roman" w:cs="Times New Roman"/>
          <w:sz w:val="24"/>
          <w:szCs w:val="24"/>
          <w:lang w:val="es-ES"/>
        </w:rPr>
        <w:t xml:space="preserve"> (YANAPAI)</w:t>
      </w:r>
    </w:p>
    <w:p w14:paraId="6F438958" w14:textId="77777777" w:rsidR="00001923" w:rsidRPr="00784618" w:rsidRDefault="00001923"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Fecha: 12 </w:t>
      </w:r>
      <w:r w:rsidR="004D3FC0" w:rsidRPr="00784618">
        <w:rPr>
          <w:rFonts w:ascii="Times New Roman" w:hAnsi="Times New Roman" w:cs="Times New Roman"/>
          <w:sz w:val="24"/>
          <w:szCs w:val="24"/>
          <w:lang w:val="es-ES"/>
        </w:rPr>
        <w:t xml:space="preserve">al </w:t>
      </w:r>
      <w:r w:rsidRPr="00784618">
        <w:rPr>
          <w:rFonts w:ascii="Times New Roman" w:hAnsi="Times New Roman" w:cs="Times New Roman"/>
          <w:sz w:val="24"/>
          <w:szCs w:val="24"/>
          <w:lang w:val="es-ES"/>
        </w:rPr>
        <w:t>1</w:t>
      </w:r>
      <w:r w:rsidR="004D3FC0" w:rsidRPr="00784618">
        <w:rPr>
          <w:rFonts w:ascii="Times New Roman" w:hAnsi="Times New Roman" w:cs="Times New Roman"/>
          <w:sz w:val="24"/>
          <w:szCs w:val="24"/>
          <w:lang w:val="es-ES"/>
        </w:rPr>
        <w:t>6</w:t>
      </w:r>
      <w:r w:rsidRPr="00784618">
        <w:rPr>
          <w:rFonts w:ascii="Times New Roman" w:hAnsi="Times New Roman" w:cs="Times New Roman"/>
          <w:sz w:val="24"/>
          <w:szCs w:val="24"/>
          <w:lang w:val="es-ES"/>
        </w:rPr>
        <w:t xml:space="preserve"> de </w:t>
      </w:r>
      <w:r w:rsidR="004D3FC0" w:rsidRPr="00784618">
        <w:rPr>
          <w:rFonts w:ascii="Times New Roman" w:hAnsi="Times New Roman" w:cs="Times New Roman"/>
          <w:sz w:val="24"/>
          <w:szCs w:val="24"/>
          <w:lang w:val="es-ES"/>
        </w:rPr>
        <w:t xml:space="preserve">octubre </w:t>
      </w:r>
      <w:r w:rsidRPr="00784618">
        <w:rPr>
          <w:rFonts w:ascii="Times New Roman" w:hAnsi="Times New Roman" w:cs="Times New Roman"/>
          <w:sz w:val="24"/>
          <w:szCs w:val="24"/>
          <w:lang w:val="es-ES"/>
        </w:rPr>
        <w:t>2020</w:t>
      </w:r>
    </w:p>
    <w:p w14:paraId="0CF8D734" w14:textId="77777777" w:rsidR="00001923" w:rsidRPr="00821F8A" w:rsidRDefault="00001923" w:rsidP="00001923">
      <w:pPr>
        <w:ind w:left="1170"/>
        <w:rPr>
          <w:rFonts w:ascii="Times New Roman" w:hAnsi="Times New Roman" w:cs="Times New Roman"/>
          <w:sz w:val="24"/>
          <w:szCs w:val="24"/>
        </w:rPr>
      </w:pPr>
    </w:p>
    <w:p w14:paraId="26903142" w14:textId="77777777" w:rsidR="00390CCF" w:rsidRPr="00FA062E" w:rsidRDefault="004D3FC0" w:rsidP="00C649E0">
      <w:pPr>
        <w:pStyle w:val="Heading2"/>
        <w:numPr>
          <w:ilvl w:val="1"/>
          <w:numId w:val="31"/>
        </w:numPr>
        <w:spacing w:before="0"/>
        <w:ind w:left="450" w:hanging="450"/>
        <w:rPr>
          <w:rFonts w:ascii="Times New Roman" w:hAnsi="Times New Roman" w:cs="Times New Roman"/>
          <w:b/>
          <w:bCs/>
          <w:color w:val="auto"/>
          <w:sz w:val="24"/>
          <w:szCs w:val="24"/>
        </w:rPr>
      </w:pPr>
      <w:r w:rsidRPr="00FA062E">
        <w:rPr>
          <w:rFonts w:ascii="Times New Roman" w:hAnsi="Times New Roman" w:cs="Times New Roman"/>
          <w:b/>
          <w:bCs/>
          <w:color w:val="auto"/>
          <w:sz w:val="24"/>
          <w:szCs w:val="24"/>
        </w:rPr>
        <w:t xml:space="preserve">Videos para el kit de suelos. </w:t>
      </w:r>
    </w:p>
    <w:p w14:paraId="41649E76" w14:textId="1C49FE70" w:rsidR="004D3FC0" w:rsidRPr="004D3FC0" w:rsidRDefault="00670665" w:rsidP="00C649E0">
      <w:pPr>
        <w:ind w:left="450"/>
        <w:rPr>
          <w:rFonts w:ascii="Times New Roman" w:hAnsi="Times New Roman" w:cs="Times New Roman"/>
          <w:sz w:val="24"/>
          <w:szCs w:val="24"/>
        </w:rPr>
      </w:pPr>
      <w:r w:rsidRPr="00821F8A">
        <w:rPr>
          <w:rFonts w:ascii="Times New Roman" w:hAnsi="Times New Roman" w:cs="Times New Roman"/>
          <w:bCs/>
          <w:sz w:val="24"/>
          <w:szCs w:val="24"/>
        </w:rPr>
        <w:t>Realización de v</w:t>
      </w:r>
      <w:r w:rsidR="004D3FC0" w:rsidRPr="00821F8A">
        <w:rPr>
          <w:rFonts w:ascii="Times New Roman" w:hAnsi="Times New Roman" w:cs="Times New Roman"/>
          <w:bCs/>
          <w:sz w:val="24"/>
          <w:szCs w:val="24"/>
        </w:rPr>
        <w:t>ideo corto que sea adecuado al público andino (Suelos Yanapai,</w:t>
      </w:r>
      <w:r w:rsidR="004D3FC0" w:rsidRPr="004D3FC0">
        <w:rPr>
          <w:rFonts w:ascii="Times New Roman" w:hAnsi="Times New Roman" w:cs="Times New Roman"/>
          <w:bCs/>
          <w:sz w:val="24"/>
          <w:szCs w:val="24"/>
        </w:rPr>
        <w:t xml:space="preserve"> Yapuchiris, RAI Villa Serrano, PROINPA), </w:t>
      </w:r>
      <w:r w:rsidR="004D3FC0">
        <w:rPr>
          <w:rFonts w:ascii="Times New Roman" w:hAnsi="Times New Roman" w:cs="Times New Roman"/>
          <w:bCs/>
          <w:sz w:val="24"/>
          <w:szCs w:val="24"/>
        </w:rPr>
        <w:t xml:space="preserve">que se filme </w:t>
      </w:r>
      <w:r w:rsidR="004D3FC0" w:rsidRPr="004D3FC0">
        <w:rPr>
          <w:rFonts w:ascii="Times New Roman" w:hAnsi="Times New Roman" w:cs="Times New Roman"/>
          <w:bCs/>
          <w:sz w:val="24"/>
          <w:szCs w:val="24"/>
        </w:rPr>
        <w:t>con personal local</w:t>
      </w:r>
      <w:r w:rsidR="004D3FC0">
        <w:rPr>
          <w:rFonts w:ascii="Times New Roman" w:hAnsi="Times New Roman" w:cs="Times New Roman"/>
          <w:bCs/>
          <w:sz w:val="24"/>
          <w:szCs w:val="24"/>
        </w:rPr>
        <w:t>.</w:t>
      </w:r>
    </w:p>
    <w:p w14:paraId="4C1FF407" w14:textId="267C875A" w:rsidR="004D3FC0" w:rsidRPr="00784618" w:rsidRDefault="004D3FC0"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Producto: </w:t>
      </w:r>
      <w:r w:rsidR="00670665" w:rsidRPr="00784618">
        <w:rPr>
          <w:rFonts w:ascii="Times New Roman" w:hAnsi="Times New Roman" w:cs="Times New Roman"/>
          <w:sz w:val="24"/>
          <w:szCs w:val="24"/>
          <w:lang w:val="es-ES"/>
        </w:rPr>
        <w:t>V</w:t>
      </w:r>
      <w:r w:rsidRPr="00784618">
        <w:rPr>
          <w:rFonts w:ascii="Times New Roman" w:hAnsi="Times New Roman" w:cs="Times New Roman"/>
          <w:sz w:val="24"/>
          <w:szCs w:val="24"/>
          <w:lang w:val="es-ES"/>
        </w:rPr>
        <w:t xml:space="preserve">ideos </w:t>
      </w:r>
      <w:r w:rsidR="00670665" w:rsidRPr="00784618">
        <w:rPr>
          <w:rFonts w:ascii="Times New Roman" w:hAnsi="Times New Roman" w:cs="Times New Roman"/>
          <w:sz w:val="24"/>
          <w:szCs w:val="24"/>
          <w:lang w:val="es-ES"/>
        </w:rPr>
        <w:t xml:space="preserve">demostrativo que </w:t>
      </w:r>
      <w:r w:rsidRPr="00784618">
        <w:rPr>
          <w:rFonts w:ascii="Times New Roman" w:hAnsi="Times New Roman" w:cs="Times New Roman"/>
          <w:sz w:val="24"/>
          <w:szCs w:val="24"/>
          <w:lang w:val="es-ES"/>
        </w:rPr>
        <w:t>explica los procedimientos del kit de suelos, contextualizados para la región andina y agricultura familiar.</w:t>
      </w:r>
    </w:p>
    <w:p w14:paraId="00E17E3F" w14:textId="494F29B1" w:rsidR="004D3FC0" w:rsidRPr="00784618" w:rsidRDefault="004D3FC0"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Lidera: Sonia Laura (PROSUCO) y Steve Vanek (Forrajes y descans</w:t>
      </w:r>
      <w:r w:rsidR="00670665" w:rsidRPr="00784618">
        <w:rPr>
          <w:rFonts w:ascii="Times New Roman" w:hAnsi="Times New Roman" w:cs="Times New Roman"/>
          <w:sz w:val="24"/>
          <w:szCs w:val="24"/>
          <w:lang w:val="es-ES"/>
        </w:rPr>
        <w:t>os. S</w:t>
      </w:r>
      <w:r w:rsidRPr="00784618">
        <w:rPr>
          <w:rFonts w:ascii="Times New Roman" w:hAnsi="Times New Roman" w:cs="Times New Roman"/>
          <w:sz w:val="24"/>
          <w:szCs w:val="24"/>
          <w:lang w:val="es-ES"/>
        </w:rPr>
        <w:t>uelos</w:t>
      </w:r>
      <w:r w:rsidR="00670665" w:rsidRPr="00784618">
        <w:rPr>
          <w:rFonts w:ascii="Times New Roman" w:hAnsi="Times New Roman" w:cs="Times New Roman"/>
          <w:sz w:val="24"/>
          <w:szCs w:val="24"/>
          <w:lang w:val="es-ES"/>
        </w:rPr>
        <w:t xml:space="preserve"> Transversal</w:t>
      </w:r>
      <w:r w:rsidRPr="00784618">
        <w:rPr>
          <w:rFonts w:ascii="Times New Roman" w:hAnsi="Times New Roman" w:cs="Times New Roman"/>
          <w:sz w:val="24"/>
          <w:szCs w:val="24"/>
          <w:lang w:val="es-ES"/>
        </w:rPr>
        <w:t>/YANAPAI)</w:t>
      </w:r>
    </w:p>
    <w:p w14:paraId="65B4F839" w14:textId="77777777" w:rsidR="004D3FC0" w:rsidRPr="00784618" w:rsidRDefault="004D3FC0"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Fecha: </w:t>
      </w:r>
      <w:r w:rsidR="00FA36FE" w:rsidRPr="00784618">
        <w:rPr>
          <w:rFonts w:ascii="Times New Roman" w:hAnsi="Times New Roman" w:cs="Times New Roman"/>
          <w:sz w:val="24"/>
          <w:szCs w:val="24"/>
          <w:lang w:val="es-ES"/>
        </w:rPr>
        <w:t>01 de noviembre 2020</w:t>
      </w:r>
      <w:r w:rsidRPr="00784618">
        <w:rPr>
          <w:rFonts w:ascii="Times New Roman" w:hAnsi="Times New Roman" w:cs="Times New Roman"/>
          <w:sz w:val="24"/>
          <w:szCs w:val="24"/>
          <w:lang w:val="es-ES"/>
        </w:rPr>
        <w:t xml:space="preserve"> al </w:t>
      </w:r>
      <w:r w:rsidR="00FA36FE" w:rsidRPr="00784618">
        <w:rPr>
          <w:rFonts w:ascii="Times New Roman" w:hAnsi="Times New Roman" w:cs="Times New Roman"/>
          <w:sz w:val="24"/>
          <w:szCs w:val="24"/>
          <w:lang w:val="es-ES"/>
        </w:rPr>
        <w:t>01</w:t>
      </w:r>
      <w:r w:rsidRPr="00784618">
        <w:rPr>
          <w:rFonts w:ascii="Times New Roman" w:hAnsi="Times New Roman" w:cs="Times New Roman"/>
          <w:sz w:val="24"/>
          <w:szCs w:val="24"/>
          <w:lang w:val="es-ES"/>
        </w:rPr>
        <w:t xml:space="preserve"> de </w:t>
      </w:r>
      <w:r w:rsidR="00FA36FE" w:rsidRPr="00784618">
        <w:rPr>
          <w:rFonts w:ascii="Times New Roman" w:hAnsi="Times New Roman" w:cs="Times New Roman"/>
          <w:sz w:val="24"/>
          <w:szCs w:val="24"/>
          <w:lang w:val="es-ES"/>
        </w:rPr>
        <w:t xml:space="preserve">mayo </w:t>
      </w:r>
      <w:r w:rsidRPr="00784618">
        <w:rPr>
          <w:rFonts w:ascii="Times New Roman" w:hAnsi="Times New Roman" w:cs="Times New Roman"/>
          <w:sz w:val="24"/>
          <w:szCs w:val="24"/>
          <w:lang w:val="es-ES"/>
        </w:rPr>
        <w:t>202</w:t>
      </w:r>
      <w:r w:rsidR="00FA36FE" w:rsidRPr="00784618">
        <w:rPr>
          <w:rFonts w:ascii="Times New Roman" w:hAnsi="Times New Roman" w:cs="Times New Roman"/>
          <w:sz w:val="24"/>
          <w:szCs w:val="24"/>
          <w:lang w:val="es-ES"/>
        </w:rPr>
        <w:t>1</w:t>
      </w:r>
    </w:p>
    <w:p w14:paraId="6AA38B88" w14:textId="77777777" w:rsidR="00DA356B" w:rsidRDefault="00DA356B" w:rsidP="00DA356B">
      <w:pPr>
        <w:ind w:left="1170"/>
        <w:rPr>
          <w:rFonts w:ascii="Times New Roman" w:hAnsi="Times New Roman" w:cs="Times New Roman"/>
          <w:sz w:val="24"/>
          <w:szCs w:val="24"/>
        </w:rPr>
      </w:pPr>
    </w:p>
    <w:p w14:paraId="1856F9D9" w14:textId="1FC2E175" w:rsidR="00390CCF" w:rsidRPr="00FA062E" w:rsidRDefault="00DA356B" w:rsidP="00C649E0">
      <w:pPr>
        <w:pStyle w:val="Heading2"/>
        <w:numPr>
          <w:ilvl w:val="1"/>
          <w:numId w:val="31"/>
        </w:numPr>
        <w:spacing w:before="0"/>
        <w:ind w:left="450" w:hanging="450"/>
        <w:rPr>
          <w:rFonts w:ascii="Times New Roman" w:hAnsi="Times New Roman" w:cs="Times New Roman"/>
          <w:b/>
          <w:bCs/>
          <w:color w:val="auto"/>
          <w:sz w:val="24"/>
          <w:szCs w:val="24"/>
        </w:rPr>
      </w:pPr>
      <w:r w:rsidRPr="00FA062E">
        <w:rPr>
          <w:rFonts w:ascii="Times New Roman" w:hAnsi="Times New Roman" w:cs="Times New Roman"/>
          <w:b/>
          <w:bCs/>
          <w:color w:val="auto"/>
          <w:sz w:val="24"/>
          <w:szCs w:val="24"/>
        </w:rPr>
        <w:t>Taller virtual - Imágenes multiespectrales</w:t>
      </w:r>
      <w:r w:rsidR="00A40ACE" w:rsidRPr="00FA062E">
        <w:rPr>
          <w:rFonts w:ascii="Times New Roman" w:hAnsi="Times New Roman" w:cs="Times New Roman"/>
          <w:b/>
          <w:bCs/>
          <w:color w:val="auto"/>
          <w:sz w:val="24"/>
          <w:szCs w:val="24"/>
        </w:rPr>
        <w:t xml:space="preserve"> (NDVI)</w:t>
      </w:r>
      <w:r w:rsidRPr="00FA062E">
        <w:rPr>
          <w:rFonts w:ascii="Times New Roman" w:hAnsi="Times New Roman" w:cs="Times New Roman"/>
          <w:b/>
          <w:bCs/>
          <w:color w:val="auto"/>
          <w:sz w:val="24"/>
          <w:szCs w:val="24"/>
        </w:rPr>
        <w:t xml:space="preserve">. </w:t>
      </w:r>
    </w:p>
    <w:p w14:paraId="1F2CCA22" w14:textId="04BE6C8C" w:rsidR="00DA356B" w:rsidRPr="00C649E0" w:rsidRDefault="00A72ED2" w:rsidP="00C649E0">
      <w:pPr>
        <w:ind w:left="450"/>
        <w:rPr>
          <w:rFonts w:ascii="Times New Roman" w:hAnsi="Times New Roman" w:cs="Times New Roman"/>
          <w:bCs/>
          <w:sz w:val="24"/>
          <w:szCs w:val="24"/>
        </w:rPr>
      </w:pPr>
      <w:r w:rsidRPr="00A72ED2">
        <w:rPr>
          <w:rFonts w:ascii="Times New Roman" w:hAnsi="Times New Roman" w:cs="Times New Roman"/>
          <w:bCs/>
          <w:sz w:val="24"/>
          <w:szCs w:val="24"/>
        </w:rPr>
        <w:t>A cargo de Pablo Cabrera</w:t>
      </w:r>
      <w:r>
        <w:rPr>
          <w:rFonts w:ascii="Times New Roman" w:hAnsi="Times New Roman" w:cs="Times New Roman"/>
          <w:bCs/>
          <w:sz w:val="24"/>
          <w:szCs w:val="24"/>
        </w:rPr>
        <w:t xml:space="preserve"> </w:t>
      </w:r>
      <w:r w:rsidRPr="00A72ED2">
        <w:rPr>
          <w:rFonts w:ascii="Times New Roman" w:hAnsi="Times New Roman" w:cs="Times New Roman"/>
          <w:bCs/>
          <w:sz w:val="24"/>
          <w:szCs w:val="24"/>
        </w:rPr>
        <w:t>(SIG CdP Andes)</w:t>
      </w:r>
    </w:p>
    <w:p w14:paraId="14533925" w14:textId="77777777" w:rsidR="00DA356B" w:rsidRPr="00784618" w:rsidRDefault="00DA356B"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Producto: Taller virtual</w:t>
      </w:r>
    </w:p>
    <w:p w14:paraId="57C3FC28" w14:textId="77777777" w:rsidR="00DA356B" w:rsidRPr="00784618" w:rsidRDefault="00DA356B"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Lidera: </w:t>
      </w:r>
      <w:r w:rsidR="00A72ED2" w:rsidRPr="00784618">
        <w:rPr>
          <w:rFonts w:ascii="Times New Roman" w:hAnsi="Times New Roman" w:cs="Times New Roman"/>
          <w:sz w:val="24"/>
          <w:szCs w:val="24"/>
          <w:lang w:val="es-ES"/>
        </w:rPr>
        <w:t>Katherin Meza (YANAPAI) y Angel Mendoza (IdM)</w:t>
      </w:r>
    </w:p>
    <w:p w14:paraId="14AD81D2" w14:textId="77777777" w:rsidR="00DA356B" w:rsidRPr="00784618" w:rsidRDefault="00DA356B"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Fecha: 16 al 18 de noviembre 2020</w:t>
      </w:r>
    </w:p>
    <w:p w14:paraId="5F5A0F5B" w14:textId="6827A8AF" w:rsidR="009842A5" w:rsidRDefault="009842A5" w:rsidP="00C649E0">
      <w:pPr>
        <w:ind w:left="450"/>
        <w:rPr>
          <w:rFonts w:ascii="Times New Roman" w:hAnsi="Times New Roman" w:cs="Times New Roman"/>
          <w:bCs/>
          <w:sz w:val="24"/>
          <w:szCs w:val="24"/>
        </w:rPr>
      </w:pPr>
      <w:r w:rsidRPr="00C649E0">
        <w:rPr>
          <w:rFonts w:ascii="Times New Roman" w:hAnsi="Times New Roman" w:cs="Times New Roman"/>
          <w:bCs/>
          <w:sz w:val="24"/>
          <w:szCs w:val="24"/>
        </w:rPr>
        <w:t>Nota: Reunirse 15 días antes interesados con P. Cabrera para planificar el taller</w:t>
      </w:r>
      <w:r w:rsidR="00C549D6">
        <w:rPr>
          <w:rFonts w:ascii="Times New Roman" w:hAnsi="Times New Roman" w:cs="Times New Roman"/>
          <w:bCs/>
          <w:sz w:val="24"/>
          <w:szCs w:val="24"/>
        </w:rPr>
        <w:t>.</w:t>
      </w:r>
    </w:p>
    <w:p w14:paraId="547F290D" w14:textId="77777777" w:rsidR="00C549D6" w:rsidRPr="00C649E0" w:rsidRDefault="00C549D6" w:rsidP="00C649E0">
      <w:pPr>
        <w:ind w:left="450"/>
        <w:rPr>
          <w:rFonts w:ascii="Times New Roman" w:hAnsi="Times New Roman" w:cs="Times New Roman"/>
          <w:bCs/>
          <w:sz w:val="24"/>
          <w:szCs w:val="24"/>
        </w:rPr>
      </w:pPr>
    </w:p>
    <w:p w14:paraId="4C2DA7C4" w14:textId="79FDA9DC" w:rsidR="00390CCF" w:rsidRPr="00FA062E" w:rsidRDefault="00A72ED2" w:rsidP="00C649E0">
      <w:pPr>
        <w:pStyle w:val="Heading2"/>
        <w:numPr>
          <w:ilvl w:val="1"/>
          <w:numId w:val="31"/>
        </w:numPr>
        <w:spacing w:before="0"/>
        <w:ind w:left="450" w:hanging="450"/>
        <w:rPr>
          <w:rFonts w:ascii="Times New Roman" w:hAnsi="Times New Roman" w:cs="Times New Roman"/>
          <w:b/>
          <w:bCs/>
          <w:color w:val="auto"/>
          <w:sz w:val="24"/>
          <w:szCs w:val="24"/>
        </w:rPr>
      </w:pPr>
      <w:r w:rsidRPr="00FA062E">
        <w:rPr>
          <w:rFonts w:ascii="Times New Roman" w:hAnsi="Times New Roman" w:cs="Times New Roman"/>
          <w:b/>
          <w:bCs/>
          <w:color w:val="auto"/>
          <w:sz w:val="24"/>
          <w:szCs w:val="24"/>
        </w:rPr>
        <w:t xml:space="preserve">AT: Capacitación en Manejo </w:t>
      </w:r>
      <w:r w:rsidR="00A40ACE" w:rsidRPr="00FA062E">
        <w:rPr>
          <w:rFonts w:ascii="Times New Roman" w:hAnsi="Times New Roman" w:cs="Times New Roman"/>
          <w:b/>
          <w:bCs/>
          <w:color w:val="auto"/>
          <w:sz w:val="24"/>
          <w:szCs w:val="24"/>
        </w:rPr>
        <w:t>Holístico</w:t>
      </w:r>
      <w:r w:rsidRPr="00FA062E">
        <w:rPr>
          <w:rFonts w:ascii="Times New Roman" w:hAnsi="Times New Roman" w:cs="Times New Roman"/>
          <w:b/>
          <w:bCs/>
          <w:color w:val="auto"/>
          <w:sz w:val="24"/>
          <w:szCs w:val="24"/>
        </w:rPr>
        <w:t xml:space="preserve">, Agricultura y </w:t>
      </w:r>
      <w:r w:rsidR="00A40ACE" w:rsidRPr="00FA062E">
        <w:rPr>
          <w:rFonts w:ascii="Times New Roman" w:hAnsi="Times New Roman" w:cs="Times New Roman"/>
          <w:b/>
          <w:bCs/>
          <w:color w:val="auto"/>
          <w:sz w:val="24"/>
          <w:szCs w:val="24"/>
        </w:rPr>
        <w:t>Ganadería</w:t>
      </w:r>
      <w:r w:rsidRPr="00FA062E">
        <w:rPr>
          <w:rFonts w:ascii="Times New Roman" w:hAnsi="Times New Roman" w:cs="Times New Roman"/>
          <w:b/>
          <w:bCs/>
          <w:color w:val="auto"/>
          <w:sz w:val="24"/>
          <w:szCs w:val="24"/>
        </w:rPr>
        <w:t xml:space="preserve"> Regenerativas. </w:t>
      </w:r>
    </w:p>
    <w:p w14:paraId="726E8924" w14:textId="3E614862" w:rsidR="00A72ED2" w:rsidRPr="00C649E0" w:rsidRDefault="00A40ACE" w:rsidP="00C649E0">
      <w:pPr>
        <w:ind w:left="450"/>
        <w:rPr>
          <w:rFonts w:ascii="Times New Roman" w:hAnsi="Times New Roman" w:cs="Times New Roman"/>
          <w:bCs/>
          <w:sz w:val="24"/>
          <w:szCs w:val="24"/>
        </w:rPr>
      </w:pPr>
      <w:r>
        <w:rPr>
          <w:rFonts w:ascii="Times New Roman" w:hAnsi="Times New Roman" w:cs="Times New Roman"/>
          <w:bCs/>
          <w:sz w:val="24"/>
          <w:szCs w:val="24"/>
        </w:rPr>
        <w:t xml:space="preserve">Desarrollar capacidades </w:t>
      </w:r>
      <w:r w:rsidR="00A72ED2" w:rsidRPr="00A72ED2">
        <w:rPr>
          <w:rFonts w:ascii="Times New Roman" w:hAnsi="Times New Roman" w:cs="Times New Roman"/>
          <w:bCs/>
          <w:sz w:val="24"/>
          <w:szCs w:val="24"/>
        </w:rPr>
        <w:t xml:space="preserve">en conceptos y principios del Manejo Holístico y enfoques de Agricultura y Ganadería Regenerativas </w:t>
      </w:r>
      <w:r>
        <w:rPr>
          <w:rFonts w:ascii="Times New Roman" w:hAnsi="Times New Roman" w:cs="Times New Roman"/>
          <w:bCs/>
          <w:sz w:val="24"/>
          <w:szCs w:val="24"/>
        </w:rPr>
        <w:t xml:space="preserve">conceptualizados por </w:t>
      </w:r>
      <w:r w:rsidR="00A72ED2" w:rsidRPr="00A72ED2">
        <w:rPr>
          <w:rFonts w:ascii="Times New Roman" w:hAnsi="Times New Roman" w:cs="Times New Roman"/>
          <w:bCs/>
          <w:sz w:val="24"/>
          <w:szCs w:val="24"/>
        </w:rPr>
        <w:t>el Instituto Savory</w:t>
      </w:r>
      <w:r>
        <w:rPr>
          <w:rFonts w:ascii="Times New Roman" w:hAnsi="Times New Roman" w:cs="Times New Roman"/>
          <w:bCs/>
          <w:sz w:val="24"/>
          <w:szCs w:val="24"/>
        </w:rPr>
        <w:t>,</w:t>
      </w:r>
      <w:r w:rsidR="00A72ED2" w:rsidRPr="00A72ED2">
        <w:rPr>
          <w:rFonts w:ascii="Times New Roman" w:hAnsi="Times New Roman" w:cs="Times New Roman"/>
          <w:bCs/>
          <w:sz w:val="24"/>
          <w:szCs w:val="24"/>
        </w:rPr>
        <w:t xml:space="preserve"> ad</w:t>
      </w:r>
      <w:r w:rsidR="00A72ED2">
        <w:rPr>
          <w:rFonts w:ascii="Times New Roman" w:hAnsi="Times New Roman" w:cs="Times New Roman"/>
          <w:bCs/>
          <w:sz w:val="24"/>
          <w:szCs w:val="24"/>
        </w:rPr>
        <w:t>a</w:t>
      </w:r>
      <w:r w:rsidR="00A72ED2" w:rsidRPr="00A72ED2">
        <w:rPr>
          <w:rFonts w:ascii="Times New Roman" w:hAnsi="Times New Roman" w:cs="Times New Roman"/>
          <w:bCs/>
          <w:sz w:val="24"/>
          <w:szCs w:val="24"/>
        </w:rPr>
        <w:t>ptado</w:t>
      </w:r>
      <w:r w:rsidR="00A72ED2">
        <w:rPr>
          <w:rFonts w:ascii="Times New Roman" w:hAnsi="Times New Roman" w:cs="Times New Roman"/>
          <w:bCs/>
          <w:sz w:val="24"/>
          <w:szCs w:val="24"/>
        </w:rPr>
        <w:t xml:space="preserve"> </w:t>
      </w:r>
      <w:r>
        <w:rPr>
          <w:rFonts w:ascii="Times New Roman" w:hAnsi="Times New Roman" w:cs="Times New Roman"/>
          <w:bCs/>
          <w:sz w:val="24"/>
          <w:szCs w:val="24"/>
        </w:rPr>
        <w:t xml:space="preserve">y contextualizado a la agricultura familiar Altoandina </w:t>
      </w:r>
      <w:r w:rsidR="00A72ED2" w:rsidRPr="00A72ED2">
        <w:rPr>
          <w:rFonts w:ascii="Times New Roman" w:hAnsi="Times New Roman" w:cs="Times New Roman"/>
          <w:bCs/>
          <w:sz w:val="24"/>
          <w:szCs w:val="24"/>
        </w:rPr>
        <w:t xml:space="preserve">por </w:t>
      </w:r>
      <w:r>
        <w:rPr>
          <w:rFonts w:ascii="Times New Roman" w:hAnsi="Times New Roman" w:cs="Times New Roman"/>
          <w:bCs/>
          <w:sz w:val="24"/>
          <w:szCs w:val="24"/>
        </w:rPr>
        <w:t xml:space="preserve">la institución </w:t>
      </w:r>
      <w:r w:rsidR="00A72ED2" w:rsidRPr="00A72ED2">
        <w:rPr>
          <w:rFonts w:ascii="Times New Roman" w:hAnsi="Times New Roman" w:cs="Times New Roman"/>
          <w:bCs/>
          <w:sz w:val="24"/>
          <w:szCs w:val="24"/>
        </w:rPr>
        <w:t>R</w:t>
      </w:r>
      <w:r w:rsidR="00A72ED2">
        <w:rPr>
          <w:rFonts w:ascii="Times New Roman" w:hAnsi="Times New Roman" w:cs="Times New Roman"/>
          <w:bCs/>
          <w:sz w:val="24"/>
          <w:szCs w:val="24"/>
        </w:rPr>
        <w:t>e</w:t>
      </w:r>
      <w:r w:rsidR="00A72ED2" w:rsidRPr="00A72ED2">
        <w:rPr>
          <w:rFonts w:ascii="Times New Roman" w:hAnsi="Times New Roman" w:cs="Times New Roman"/>
          <w:bCs/>
          <w:sz w:val="24"/>
          <w:szCs w:val="24"/>
        </w:rPr>
        <w:t>V</w:t>
      </w:r>
      <w:r w:rsidR="00A72ED2">
        <w:rPr>
          <w:rFonts w:ascii="Times New Roman" w:hAnsi="Times New Roman" w:cs="Times New Roman"/>
          <w:bCs/>
          <w:sz w:val="24"/>
          <w:szCs w:val="24"/>
        </w:rPr>
        <w:t>erde</w:t>
      </w:r>
      <w:r w:rsidR="00A72ED2" w:rsidRPr="00A72ED2">
        <w:rPr>
          <w:rFonts w:ascii="Times New Roman" w:hAnsi="Times New Roman" w:cs="Times New Roman"/>
          <w:bCs/>
          <w:sz w:val="24"/>
          <w:szCs w:val="24"/>
        </w:rPr>
        <w:t>S</w:t>
      </w:r>
      <w:r w:rsidR="00A72ED2">
        <w:rPr>
          <w:rFonts w:ascii="Times New Roman" w:hAnsi="Times New Roman" w:cs="Times New Roman"/>
          <w:bCs/>
          <w:sz w:val="24"/>
          <w:szCs w:val="24"/>
        </w:rPr>
        <w:t>er</w:t>
      </w:r>
      <w:r w:rsidR="00A72ED2" w:rsidRPr="00A72ED2">
        <w:rPr>
          <w:rFonts w:ascii="Times New Roman" w:hAnsi="Times New Roman" w:cs="Times New Roman"/>
          <w:bCs/>
          <w:sz w:val="24"/>
          <w:szCs w:val="24"/>
        </w:rPr>
        <w:t xml:space="preserve"> de </w:t>
      </w:r>
      <w:r w:rsidR="00A72ED2" w:rsidRPr="00A72ED2">
        <w:rPr>
          <w:rFonts w:ascii="Times New Roman" w:hAnsi="Times New Roman" w:cs="Times New Roman"/>
          <w:bCs/>
          <w:sz w:val="24"/>
          <w:szCs w:val="24"/>
        </w:rPr>
        <w:lastRenderedPageBreak/>
        <w:t>Bolivia</w:t>
      </w:r>
      <w:r>
        <w:rPr>
          <w:rFonts w:ascii="Times New Roman" w:hAnsi="Times New Roman" w:cs="Times New Roman"/>
          <w:bCs/>
          <w:sz w:val="24"/>
          <w:szCs w:val="24"/>
        </w:rPr>
        <w:t xml:space="preserve">. Esto </w:t>
      </w:r>
      <w:r w:rsidR="00A72ED2" w:rsidRPr="00A72ED2">
        <w:rPr>
          <w:rFonts w:ascii="Times New Roman" w:hAnsi="Times New Roman" w:cs="Times New Roman"/>
          <w:bCs/>
          <w:sz w:val="24"/>
          <w:szCs w:val="24"/>
        </w:rPr>
        <w:t>para revalorar el rol de la ganadería en la agroecología y sus aportes para la salud del suelo</w:t>
      </w:r>
      <w:r w:rsidR="00A72ED2">
        <w:rPr>
          <w:rFonts w:ascii="Times New Roman" w:hAnsi="Times New Roman" w:cs="Times New Roman"/>
          <w:bCs/>
          <w:sz w:val="24"/>
          <w:szCs w:val="24"/>
        </w:rPr>
        <w:t>.</w:t>
      </w:r>
    </w:p>
    <w:p w14:paraId="15901946" w14:textId="705B7F33" w:rsidR="00A72ED2" w:rsidRPr="00784618" w:rsidRDefault="00A72ED2"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Producto: Realización del AT y </w:t>
      </w:r>
      <w:r w:rsidR="00A40ACE" w:rsidRPr="00784618">
        <w:rPr>
          <w:rFonts w:ascii="Times New Roman" w:hAnsi="Times New Roman" w:cs="Times New Roman"/>
          <w:sz w:val="24"/>
          <w:szCs w:val="24"/>
          <w:lang w:val="es-ES"/>
        </w:rPr>
        <w:t xml:space="preserve">desarrollo </w:t>
      </w:r>
      <w:r w:rsidRPr="00784618">
        <w:rPr>
          <w:rFonts w:ascii="Times New Roman" w:hAnsi="Times New Roman" w:cs="Times New Roman"/>
          <w:sz w:val="24"/>
          <w:szCs w:val="24"/>
          <w:lang w:val="es-ES"/>
        </w:rPr>
        <w:t xml:space="preserve">de capacidades en Manejo </w:t>
      </w:r>
      <w:r w:rsidR="00A40ACE" w:rsidRPr="00784618">
        <w:rPr>
          <w:rFonts w:ascii="Times New Roman" w:hAnsi="Times New Roman" w:cs="Times New Roman"/>
          <w:sz w:val="24"/>
          <w:szCs w:val="24"/>
          <w:lang w:val="es-ES"/>
        </w:rPr>
        <w:t>Holístico</w:t>
      </w:r>
      <w:r w:rsidRPr="00784618">
        <w:rPr>
          <w:rFonts w:ascii="Times New Roman" w:hAnsi="Times New Roman" w:cs="Times New Roman"/>
          <w:sz w:val="24"/>
          <w:szCs w:val="24"/>
          <w:lang w:val="es-ES"/>
        </w:rPr>
        <w:t>.</w:t>
      </w:r>
    </w:p>
    <w:p w14:paraId="54265B2F" w14:textId="77777777" w:rsidR="00A72ED2" w:rsidRPr="00784618" w:rsidRDefault="00A72ED2"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Lidera: </w:t>
      </w:r>
      <w:r w:rsidR="00DF4FD5" w:rsidRPr="00784618">
        <w:rPr>
          <w:rFonts w:ascii="Times New Roman" w:hAnsi="Times New Roman" w:cs="Times New Roman"/>
          <w:sz w:val="24"/>
          <w:szCs w:val="24"/>
          <w:lang w:val="es-ES"/>
        </w:rPr>
        <w:t>Cecilia Turín y Angel Mendoza (IdM)</w:t>
      </w:r>
    </w:p>
    <w:p w14:paraId="5E850239" w14:textId="77777777" w:rsidR="00A72ED2" w:rsidRPr="00784618" w:rsidRDefault="00A72ED2"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Fecha: 1</w:t>
      </w:r>
      <w:r w:rsidR="00DF4FD5" w:rsidRPr="00784618">
        <w:rPr>
          <w:rFonts w:ascii="Times New Roman" w:hAnsi="Times New Roman" w:cs="Times New Roman"/>
          <w:sz w:val="24"/>
          <w:szCs w:val="24"/>
          <w:lang w:val="es-ES"/>
        </w:rPr>
        <w:t>5</w:t>
      </w:r>
      <w:r w:rsidRPr="00784618">
        <w:rPr>
          <w:rFonts w:ascii="Times New Roman" w:hAnsi="Times New Roman" w:cs="Times New Roman"/>
          <w:sz w:val="24"/>
          <w:szCs w:val="24"/>
          <w:lang w:val="es-ES"/>
        </w:rPr>
        <w:t xml:space="preserve"> </w:t>
      </w:r>
      <w:r w:rsidR="00DF4FD5" w:rsidRPr="00784618">
        <w:rPr>
          <w:rFonts w:ascii="Times New Roman" w:hAnsi="Times New Roman" w:cs="Times New Roman"/>
          <w:sz w:val="24"/>
          <w:szCs w:val="24"/>
          <w:lang w:val="es-ES"/>
        </w:rPr>
        <w:t xml:space="preserve">de marzo </w:t>
      </w:r>
      <w:r w:rsidRPr="00784618">
        <w:rPr>
          <w:rFonts w:ascii="Times New Roman" w:hAnsi="Times New Roman" w:cs="Times New Roman"/>
          <w:sz w:val="24"/>
          <w:szCs w:val="24"/>
          <w:lang w:val="es-ES"/>
        </w:rPr>
        <w:t xml:space="preserve">al </w:t>
      </w:r>
      <w:r w:rsidR="00DF4FD5" w:rsidRPr="00784618">
        <w:rPr>
          <w:rFonts w:ascii="Times New Roman" w:hAnsi="Times New Roman" w:cs="Times New Roman"/>
          <w:sz w:val="24"/>
          <w:szCs w:val="24"/>
          <w:lang w:val="es-ES"/>
        </w:rPr>
        <w:t>15</w:t>
      </w:r>
      <w:r w:rsidRPr="00784618">
        <w:rPr>
          <w:rFonts w:ascii="Times New Roman" w:hAnsi="Times New Roman" w:cs="Times New Roman"/>
          <w:sz w:val="24"/>
          <w:szCs w:val="24"/>
          <w:lang w:val="es-ES"/>
        </w:rPr>
        <w:t xml:space="preserve"> de </w:t>
      </w:r>
      <w:r w:rsidR="00DF4FD5" w:rsidRPr="00784618">
        <w:rPr>
          <w:rFonts w:ascii="Times New Roman" w:hAnsi="Times New Roman" w:cs="Times New Roman"/>
          <w:sz w:val="24"/>
          <w:szCs w:val="24"/>
          <w:lang w:val="es-ES"/>
        </w:rPr>
        <w:t xml:space="preserve">abril </w:t>
      </w:r>
      <w:r w:rsidRPr="00784618">
        <w:rPr>
          <w:rFonts w:ascii="Times New Roman" w:hAnsi="Times New Roman" w:cs="Times New Roman"/>
          <w:sz w:val="24"/>
          <w:szCs w:val="24"/>
          <w:lang w:val="es-ES"/>
        </w:rPr>
        <w:t>202</w:t>
      </w:r>
      <w:r w:rsidR="00DF4FD5" w:rsidRPr="00784618">
        <w:rPr>
          <w:rFonts w:ascii="Times New Roman" w:hAnsi="Times New Roman" w:cs="Times New Roman"/>
          <w:sz w:val="24"/>
          <w:szCs w:val="24"/>
          <w:lang w:val="es-ES"/>
        </w:rPr>
        <w:t>1</w:t>
      </w:r>
    </w:p>
    <w:p w14:paraId="2FB330FB" w14:textId="77777777" w:rsidR="00A72ED2" w:rsidRDefault="00A72ED2" w:rsidP="00A72ED2">
      <w:pPr>
        <w:ind w:left="1170"/>
        <w:rPr>
          <w:rFonts w:ascii="Times New Roman" w:hAnsi="Times New Roman" w:cs="Times New Roman"/>
          <w:sz w:val="24"/>
          <w:szCs w:val="24"/>
        </w:rPr>
      </w:pPr>
    </w:p>
    <w:p w14:paraId="59605E4A" w14:textId="0452BEED" w:rsidR="00390CCF" w:rsidRPr="00FA062E" w:rsidRDefault="00092429" w:rsidP="00C649E0">
      <w:pPr>
        <w:pStyle w:val="Heading2"/>
        <w:numPr>
          <w:ilvl w:val="1"/>
          <w:numId w:val="31"/>
        </w:numPr>
        <w:spacing w:before="0"/>
        <w:ind w:left="450" w:hanging="450"/>
        <w:rPr>
          <w:rFonts w:ascii="Times New Roman" w:hAnsi="Times New Roman" w:cs="Times New Roman"/>
          <w:b/>
          <w:bCs/>
          <w:color w:val="auto"/>
          <w:sz w:val="24"/>
          <w:szCs w:val="24"/>
        </w:rPr>
      </w:pPr>
      <w:r w:rsidRPr="00FA062E">
        <w:rPr>
          <w:rFonts w:ascii="Times New Roman" w:hAnsi="Times New Roman" w:cs="Times New Roman"/>
          <w:b/>
          <w:bCs/>
          <w:color w:val="auto"/>
          <w:sz w:val="24"/>
          <w:szCs w:val="24"/>
        </w:rPr>
        <w:t xml:space="preserve">Redacción y Terminación del Marco Conceptual </w:t>
      </w:r>
      <w:r w:rsidR="00A40ACE" w:rsidRPr="00FA062E">
        <w:rPr>
          <w:rFonts w:ascii="Times New Roman" w:hAnsi="Times New Roman" w:cs="Times New Roman"/>
          <w:b/>
          <w:bCs/>
          <w:color w:val="auto"/>
          <w:sz w:val="24"/>
          <w:szCs w:val="24"/>
        </w:rPr>
        <w:t xml:space="preserve">en </w:t>
      </w:r>
      <w:r w:rsidRPr="00FA062E">
        <w:rPr>
          <w:rFonts w:ascii="Times New Roman" w:hAnsi="Times New Roman" w:cs="Times New Roman"/>
          <w:b/>
          <w:bCs/>
          <w:color w:val="auto"/>
          <w:sz w:val="24"/>
          <w:szCs w:val="24"/>
        </w:rPr>
        <w:t>Suelos y Paisajes</w:t>
      </w:r>
      <w:r w:rsidR="001A51B8" w:rsidRPr="00FA062E">
        <w:rPr>
          <w:rFonts w:ascii="Times New Roman" w:hAnsi="Times New Roman" w:cs="Times New Roman"/>
          <w:b/>
          <w:bCs/>
          <w:color w:val="auto"/>
          <w:sz w:val="24"/>
          <w:szCs w:val="24"/>
        </w:rPr>
        <w:t xml:space="preserve">. </w:t>
      </w:r>
    </w:p>
    <w:p w14:paraId="086AD2B9" w14:textId="6840CC46" w:rsidR="001A51B8" w:rsidRPr="00C649E0" w:rsidRDefault="00A40ACE" w:rsidP="00C649E0">
      <w:pPr>
        <w:ind w:left="450"/>
        <w:rPr>
          <w:rFonts w:ascii="Times New Roman" w:hAnsi="Times New Roman" w:cs="Times New Roman"/>
          <w:bCs/>
          <w:sz w:val="24"/>
          <w:szCs w:val="24"/>
        </w:rPr>
      </w:pPr>
      <w:r>
        <w:rPr>
          <w:rFonts w:ascii="Times New Roman" w:hAnsi="Times New Roman" w:cs="Times New Roman"/>
          <w:bCs/>
          <w:sz w:val="24"/>
          <w:szCs w:val="24"/>
        </w:rPr>
        <w:t xml:space="preserve">Retomar con consolidar lo planteado en </w:t>
      </w:r>
      <w:r w:rsidR="004A0BF7" w:rsidRPr="004A0BF7">
        <w:rPr>
          <w:rFonts w:ascii="Times New Roman" w:hAnsi="Times New Roman" w:cs="Times New Roman"/>
          <w:bCs/>
          <w:sz w:val="24"/>
          <w:szCs w:val="24"/>
        </w:rPr>
        <w:t>las reuniones CdP 2020 y 2019 y un taller en Quito en 2017, y un borrador anterior de participantes del grupo suelos y paisajes</w:t>
      </w:r>
      <w:r w:rsidR="004A0BF7">
        <w:rPr>
          <w:rFonts w:ascii="Times New Roman" w:hAnsi="Times New Roman" w:cs="Times New Roman"/>
          <w:bCs/>
          <w:sz w:val="24"/>
          <w:szCs w:val="24"/>
        </w:rPr>
        <w:t>.</w:t>
      </w:r>
    </w:p>
    <w:p w14:paraId="0522A5E7" w14:textId="37D8061D" w:rsidR="001A51B8" w:rsidRPr="00784618" w:rsidRDefault="001A51B8"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Producto: </w:t>
      </w:r>
      <w:r w:rsidR="004A0BF7" w:rsidRPr="00784618">
        <w:rPr>
          <w:rFonts w:ascii="Times New Roman" w:hAnsi="Times New Roman" w:cs="Times New Roman"/>
          <w:sz w:val="24"/>
          <w:szCs w:val="24"/>
          <w:lang w:val="es-ES"/>
        </w:rPr>
        <w:t xml:space="preserve">Marco Conceptual para la Investigación en </w:t>
      </w:r>
      <w:r w:rsidR="00A40ACE" w:rsidRPr="00784618">
        <w:rPr>
          <w:rFonts w:ascii="Times New Roman" w:hAnsi="Times New Roman" w:cs="Times New Roman"/>
          <w:sz w:val="24"/>
          <w:szCs w:val="24"/>
          <w:lang w:val="es-ES"/>
        </w:rPr>
        <w:t xml:space="preserve">Suelos y </w:t>
      </w:r>
      <w:r w:rsidR="004A0BF7" w:rsidRPr="00784618">
        <w:rPr>
          <w:rFonts w:ascii="Times New Roman" w:hAnsi="Times New Roman" w:cs="Times New Roman"/>
          <w:sz w:val="24"/>
          <w:szCs w:val="24"/>
          <w:lang w:val="es-ES"/>
        </w:rPr>
        <w:t xml:space="preserve">Paisajes </w:t>
      </w:r>
      <w:r w:rsidR="00A40ACE" w:rsidRPr="00784618">
        <w:rPr>
          <w:rFonts w:ascii="Times New Roman" w:hAnsi="Times New Roman" w:cs="Times New Roman"/>
          <w:sz w:val="24"/>
          <w:szCs w:val="24"/>
          <w:lang w:val="es-ES"/>
        </w:rPr>
        <w:t>A</w:t>
      </w:r>
      <w:r w:rsidR="004A0BF7" w:rsidRPr="00784618">
        <w:rPr>
          <w:rFonts w:ascii="Times New Roman" w:hAnsi="Times New Roman" w:cs="Times New Roman"/>
          <w:sz w:val="24"/>
          <w:szCs w:val="24"/>
          <w:lang w:val="es-ES"/>
        </w:rPr>
        <w:t>ltoandinos</w:t>
      </w:r>
    </w:p>
    <w:p w14:paraId="1D434638" w14:textId="219783D9" w:rsidR="001A51B8" w:rsidRPr="00784618" w:rsidRDefault="001A51B8"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Lidera: </w:t>
      </w:r>
      <w:r w:rsidR="004A0BF7" w:rsidRPr="00784618">
        <w:rPr>
          <w:rFonts w:ascii="Times New Roman" w:hAnsi="Times New Roman" w:cs="Times New Roman"/>
          <w:sz w:val="24"/>
          <w:szCs w:val="24"/>
          <w:lang w:val="es-ES"/>
        </w:rPr>
        <w:t xml:space="preserve">Steven Vanek y Steven Fonte (CSU, </w:t>
      </w:r>
      <w:r w:rsidR="00A40ACE" w:rsidRPr="00784618">
        <w:rPr>
          <w:rFonts w:ascii="Times New Roman" w:hAnsi="Times New Roman" w:cs="Times New Roman"/>
          <w:sz w:val="24"/>
          <w:szCs w:val="24"/>
          <w:lang w:val="es-ES"/>
        </w:rPr>
        <w:t>Suelos y Descansos</w:t>
      </w:r>
      <w:r w:rsidR="004A0BF7" w:rsidRPr="00784618">
        <w:rPr>
          <w:rFonts w:ascii="Times New Roman" w:hAnsi="Times New Roman" w:cs="Times New Roman"/>
          <w:sz w:val="24"/>
          <w:szCs w:val="24"/>
          <w:lang w:val="es-ES"/>
        </w:rPr>
        <w:t>)</w:t>
      </w:r>
      <w:r w:rsidR="00A40ACE" w:rsidRPr="00784618">
        <w:rPr>
          <w:rFonts w:ascii="Times New Roman" w:hAnsi="Times New Roman" w:cs="Times New Roman"/>
          <w:sz w:val="24"/>
          <w:szCs w:val="24"/>
          <w:lang w:val="es-ES"/>
        </w:rPr>
        <w:t xml:space="preserve"> y</w:t>
      </w:r>
      <w:r w:rsidR="004A0BF7" w:rsidRPr="00784618">
        <w:rPr>
          <w:rFonts w:ascii="Times New Roman" w:hAnsi="Times New Roman" w:cs="Times New Roman"/>
          <w:sz w:val="24"/>
          <w:szCs w:val="24"/>
          <w:lang w:val="es-ES"/>
        </w:rPr>
        <w:t xml:space="preserve"> </w:t>
      </w:r>
      <w:r w:rsidR="00A40ACE" w:rsidRPr="00784618">
        <w:rPr>
          <w:rFonts w:ascii="Times New Roman" w:hAnsi="Times New Roman" w:cs="Times New Roman"/>
          <w:sz w:val="24"/>
          <w:szCs w:val="24"/>
          <w:lang w:val="es-ES"/>
        </w:rPr>
        <w:t>Cecilia Turin</w:t>
      </w:r>
      <w:r w:rsidR="004A0BF7" w:rsidRPr="00784618">
        <w:rPr>
          <w:rFonts w:ascii="Times New Roman" w:hAnsi="Times New Roman" w:cs="Times New Roman"/>
          <w:sz w:val="24"/>
          <w:szCs w:val="24"/>
          <w:lang w:val="es-ES"/>
        </w:rPr>
        <w:t xml:space="preserve"> (IdM</w:t>
      </w:r>
      <w:r w:rsidR="00A40ACE" w:rsidRPr="00784618">
        <w:rPr>
          <w:rFonts w:ascii="Times New Roman" w:hAnsi="Times New Roman" w:cs="Times New Roman"/>
          <w:sz w:val="24"/>
          <w:szCs w:val="24"/>
          <w:lang w:val="es-ES"/>
        </w:rPr>
        <w:t>, Punas Agua</w:t>
      </w:r>
      <w:r w:rsidR="004A0BF7" w:rsidRPr="00784618">
        <w:rPr>
          <w:rFonts w:ascii="Times New Roman" w:hAnsi="Times New Roman" w:cs="Times New Roman"/>
          <w:sz w:val="24"/>
          <w:szCs w:val="24"/>
          <w:lang w:val="es-ES"/>
        </w:rPr>
        <w:t>)</w:t>
      </w:r>
    </w:p>
    <w:p w14:paraId="38E987C5" w14:textId="77777777" w:rsidR="001A51B8" w:rsidRPr="00784618" w:rsidRDefault="001A51B8" w:rsidP="00C649E0">
      <w:pPr>
        <w:numPr>
          <w:ilvl w:val="0"/>
          <w:numId w:val="25"/>
        </w:numPr>
        <w:tabs>
          <w:tab w:val="clear" w:pos="720"/>
        </w:tabs>
        <w:ind w:hanging="270"/>
        <w:rPr>
          <w:rFonts w:ascii="Times New Roman" w:hAnsi="Times New Roman" w:cs="Times New Roman"/>
          <w:sz w:val="24"/>
          <w:szCs w:val="24"/>
          <w:lang w:val="es-ES"/>
        </w:rPr>
      </w:pPr>
      <w:r w:rsidRPr="00784618">
        <w:rPr>
          <w:rFonts w:ascii="Times New Roman" w:hAnsi="Times New Roman" w:cs="Times New Roman"/>
          <w:sz w:val="24"/>
          <w:szCs w:val="24"/>
          <w:lang w:val="es-ES"/>
        </w:rPr>
        <w:t xml:space="preserve">Fecha: </w:t>
      </w:r>
      <w:r w:rsidR="004A0BF7" w:rsidRPr="00784618">
        <w:rPr>
          <w:rFonts w:ascii="Times New Roman" w:hAnsi="Times New Roman" w:cs="Times New Roman"/>
          <w:sz w:val="24"/>
          <w:szCs w:val="24"/>
          <w:lang w:val="es-ES"/>
        </w:rPr>
        <w:t>01 de agosto al 01 de diciembre 2020</w:t>
      </w:r>
    </w:p>
    <w:p w14:paraId="65AAA5F9" w14:textId="29C202E2" w:rsidR="00525525" w:rsidRDefault="00525525" w:rsidP="00525525">
      <w:pPr>
        <w:rPr>
          <w:rFonts w:ascii="Times New Roman" w:hAnsi="Times New Roman" w:cs="Times New Roman"/>
          <w:sz w:val="24"/>
          <w:szCs w:val="24"/>
        </w:rPr>
      </w:pPr>
    </w:p>
    <w:p w14:paraId="371E7352" w14:textId="77777777" w:rsidR="00C549D6" w:rsidRPr="00821F8A" w:rsidRDefault="00C549D6" w:rsidP="00C549D6">
      <w:pPr>
        <w:rPr>
          <w:rFonts w:ascii="Times New Roman" w:hAnsi="Times New Roman" w:cs="Times New Roman"/>
          <w:b/>
          <w:bCs/>
          <w:sz w:val="24"/>
          <w:szCs w:val="24"/>
        </w:rPr>
      </w:pPr>
      <w:r>
        <w:rPr>
          <w:rFonts w:ascii="Times New Roman" w:hAnsi="Times New Roman" w:cs="Times New Roman"/>
          <w:sz w:val="24"/>
          <w:szCs w:val="24"/>
        </w:rPr>
        <w:t xml:space="preserve">Nota: </w:t>
      </w:r>
      <w:r w:rsidRPr="00D83180">
        <w:rPr>
          <w:rFonts w:ascii="Times New Roman" w:hAnsi="Times New Roman" w:cs="Times New Roman"/>
          <w:spacing w:val="-4"/>
          <w:sz w:val="24"/>
          <w:szCs w:val="24"/>
          <w:lang w:val="es-ES"/>
        </w:rPr>
        <w:t>Roberto Ugas sugiere ver la conferencia de Rattan Lal (organizado por el IICA),</w:t>
      </w:r>
      <w:r w:rsidRPr="00D83180">
        <w:rPr>
          <w:rFonts w:ascii="Times New Roman" w:hAnsi="Times New Roman" w:cs="Times New Roman"/>
          <w:spacing w:val="-4"/>
          <w:sz w:val="24"/>
          <w:szCs w:val="24"/>
        </w:rPr>
        <w:t xml:space="preserve"> sobre Salud de los suelos: bienestar para toda la humanidad / Soil health the welfare of all humanity.</w:t>
      </w:r>
      <w:r>
        <w:rPr>
          <w:rFonts w:ascii="Times New Roman" w:hAnsi="Times New Roman" w:cs="Times New Roman"/>
          <w:sz w:val="24"/>
          <w:szCs w:val="24"/>
        </w:rPr>
        <w:t xml:space="preserve"> </w:t>
      </w:r>
      <w:hyperlink r:id="rId8" w:history="1">
        <w:r w:rsidRPr="00D83180">
          <w:rPr>
            <w:rStyle w:val="Hyperlink"/>
            <w:rFonts w:ascii="Times New Roman" w:hAnsi="Times New Roman" w:cs="Times New Roman"/>
            <w:spacing w:val="-4"/>
            <w:sz w:val="24"/>
            <w:szCs w:val="24"/>
          </w:rPr>
          <w:t>https://www.youtube.com/watch?time_continue=4&amp;v=4UQxTRp8wLE&amp;feature=emb_logo</w:t>
        </w:r>
      </w:hyperlink>
    </w:p>
    <w:p w14:paraId="12F5577E" w14:textId="263AE66F" w:rsidR="00C549D6" w:rsidRDefault="00C549D6" w:rsidP="00525525">
      <w:pPr>
        <w:rPr>
          <w:rFonts w:ascii="Times New Roman" w:hAnsi="Times New Roman" w:cs="Times New Roman"/>
          <w:sz w:val="24"/>
          <w:szCs w:val="24"/>
        </w:rPr>
      </w:pPr>
    </w:p>
    <w:p w14:paraId="41889A77" w14:textId="23E8CC78" w:rsidR="00525525" w:rsidRDefault="00525525" w:rsidP="00C649E0">
      <w:pPr>
        <w:pStyle w:val="Heading2"/>
        <w:numPr>
          <w:ilvl w:val="1"/>
          <w:numId w:val="31"/>
        </w:numPr>
        <w:spacing w:before="0"/>
        <w:ind w:left="450" w:hanging="450"/>
        <w:rPr>
          <w:rFonts w:ascii="Times New Roman" w:hAnsi="Times New Roman" w:cs="Times New Roman"/>
          <w:b/>
          <w:bCs/>
          <w:color w:val="auto"/>
          <w:sz w:val="24"/>
          <w:szCs w:val="24"/>
        </w:rPr>
      </w:pPr>
      <w:r w:rsidRPr="00FA062E">
        <w:rPr>
          <w:rFonts w:ascii="Times New Roman" w:hAnsi="Times New Roman" w:cs="Times New Roman"/>
          <w:b/>
          <w:bCs/>
          <w:color w:val="auto"/>
          <w:sz w:val="24"/>
          <w:szCs w:val="24"/>
        </w:rPr>
        <w:t>Cuadro Resumen de planificación de actividades del grupo temático Suelos y Paisajes para 2020 – 2021 (</w:t>
      </w:r>
      <w:r w:rsidR="0051713C">
        <w:rPr>
          <w:rFonts w:ascii="Times New Roman" w:hAnsi="Times New Roman" w:cs="Times New Roman"/>
          <w:b/>
          <w:bCs/>
          <w:color w:val="auto"/>
          <w:sz w:val="24"/>
          <w:szCs w:val="24"/>
        </w:rPr>
        <w:t>o</w:t>
      </w:r>
      <w:r w:rsidRPr="00FA062E">
        <w:rPr>
          <w:rFonts w:ascii="Times New Roman" w:hAnsi="Times New Roman" w:cs="Times New Roman"/>
          <w:b/>
          <w:bCs/>
          <w:color w:val="auto"/>
          <w:sz w:val="24"/>
          <w:szCs w:val="24"/>
        </w:rPr>
        <w:t xml:space="preserve">rden </w:t>
      </w:r>
      <w:r w:rsidR="0051713C">
        <w:rPr>
          <w:rFonts w:ascii="Times New Roman" w:hAnsi="Times New Roman" w:cs="Times New Roman"/>
          <w:b/>
          <w:bCs/>
          <w:color w:val="auto"/>
          <w:sz w:val="24"/>
          <w:szCs w:val="24"/>
        </w:rPr>
        <w:t>c</w:t>
      </w:r>
      <w:r w:rsidRPr="00FA062E">
        <w:rPr>
          <w:rFonts w:ascii="Times New Roman" w:hAnsi="Times New Roman" w:cs="Times New Roman"/>
          <w:b/>
          <w:bCs/>
          <w:color w:val="auto"/>
          <w:sz w:val="24"/>
          <w:szCs w:val="24"/>
        </w:rPr>
        <w:t>ronológico)</w:t>
      </w:r>
    </w:p>
    <w:p w14:paraId="64B2D0E3" w14:textId="77777777" w:rsidR="001107ED" w:rsidRPr="001107ED" w:rsidRDefault="001107ED" w:rsidP="001107ED"/>
    <w:tbl>
      <w:tblPr>
        <w:tblW w:w="9265" w:type="dxa"/>
        <w:tblCellMar>
          <w:left w:w="70" w:type="dxa"/>
          <w:right w:w="70" w:type="dxa"/>
        </w:tblCellMar>
        <w:tblLook w:val="04A0" w:firstRow="1" w:lastRow="0" w:firstColumn="1" w:lastColumn="0" w:noHBand="0" w:noVBand="1"/>
      </w:tblPr>
      <w:tblGrid>
        <w:gridCol w:w="505"/>
        <w:gridCol w:w="1085"/>
        <w:gridCol w:w="1645"/>
        <w:gridCol w:w="1710"/>
        <w:gridCol w:w="1890"/>
        <w:gridCol w:w="2430"/>
      </w:tblGrid>
      <w:tr w:rsidR="001107ED" w:rsidRPr="00DC76F6" w14:paraId="0B1B1AE7" w14:textId="77777777" w:rsidTr="001107ED">
        <w:trPr>
          <w:trHeight w:val="570"/>
        </w:trPr>
        <w:tc>
          <w:tcPr>
            <w:tcW w:w="505"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346A6082" w14:textId="77777777" w:rsidR="00525525" w:rsidRPr="00DC76F6" w:rsidRDefault="00525525" w:rsidP="001A7B19">
            <w:pPr>
              <w:spacing w:line="240" w:lineRule="auto"/>
              <w:jc w:val="center"/>
              <w:rPr>
                <w:rFonts w:ascii="Times New Roman" w:eastAsia="Times New Roman" w:hAnsi="Times New Roman" w:cs="Times New Roman"/>
                <w:b/>
                <w:bCs/>
                <w:color w:val="222222"/>
                <w:sz w:val="20"/>
                <w:szCs w:val="20"/>
                <w:lang w:val="es-PE" w:eastAsia="es-PE"/>
              </w:rPr>
            </w:pPr>
            <w:r w:rsidRPr="00DC76F6">
              <w:rPr>
                <w:rFonts w:ascii="Times New Roman" w:eastAsia="Times New Roman" w:hAnsi="Times New Roman" w:cs="Times New Roman"/>
                <w:b/>
                <w:bCs/>
                <w:color w:val="222222"/>
                <w:sz w:val="20"/>
                <w:szCs w:val="20"/>
                <w:lang w:val="es-PE" w:eastAsia="es-PE"/>
              </w:rPr>
              <w:t>Nro</w:t>
            </w:r>
          </w:p>
        </w:tc>
        <w:tc>
          <w:tcPr>
            <w:tcW w:w="1085"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70053477" w14:textId="77777777" w:rsidR="00525525" w:rsidRPr="00DC76F6" w:rsidRDefault="00525525" w:rsidP="001A7B19">
            <w:pPr>
              <w:spacing w:line="240" w:lineRule="auto"/>
              <w:jc w:val="center"/>
              <w:rPr>
                <w:rFonts w:ascii="Times New Roman" w:eastAsia="Times New Roman" w:hAnsi="Times New Roman" w:cs="Times New Roman"/>
                <w:b/>
                <w:bCs/>
                <w:color w:val="222222"/>
                <w:sz w:val="20"/>
                <w:szCs w:val="20"/>
                <w:lang w:val="es-PE" w:eastAsia="es-PE"/>
              </w:rPr>
            </w:pPr>
            <w:r w:rsidRPr="00DC76F6">
              <w:rPr>
                <w:rFonts w:ascii="Times New Roman" w:eastAsia="Times New Roman" w:hAnsi="Times New Roman" w:cs="Times New Roman"/>
                <w:b/>
                <w:bCs/>
                <w:color w:val="222222"/>
                <w:sz w:val="20"/>
                <w:szCs w:val="20"/>
                <w:lang w:val="es-PE" w:eastAsia="es-PE"/>
              </w:rPr>
              <w:t>Fecha</w:t>
            </w:r>
          </w:p>
        </w:tc>
        <w:tc>
          <w:tcPr>
            <w:tcW w:w="1645"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2BA9FE3" w14:textId="77777777" w:rsidR="00525525" w:rsidRPr="00DC76F6" w:rsidRDefault="00525525" w:rsidP="001A7B19">
            <w:pPr>
              <w:spacing w:line="240" w:lineRule="auto"/>
              <w:jc w:val="center"/>
              <w:rPr>
                <w:rFonts w:ascii="Times New Roman" w:eastAsia="Times New Roman" w:hAnsi="Times New Roman" w:cs="Times New Roman"/>
                <w:b/>
                <w:bCs/>
                <w:color w:val="222222"/>
                <w:sz w:val="20"/>
                <w:szCs w:val="20"/>
                <w:lang w:val="es-PE" w:eastAsia="es-PE"/>
              </w:rPr>
            </w:pPr>
            <w:r w:rsidRPr="00DC76F6">
              <w:rPr>
                <w:rFonts w:ascii="Times New Roman" w:eastAsia="Times New Roman" w:hAnsi="Times New Roman" w:cs="Times New Roman"/>
                <w:b/>
                <w:bCs/>
                <w:color w:val="222222"/>
                <w:sz w:val="20"/>
                <w:szCs w:val="20"/>
                <w:lang w:val="es-PE" w:eastAsia="es-PE"/>
              </w:rPr>
              <w:t>Actividad</w:t>
            </w:r>
          </w:p>
        </w:tc>
        <w:tc>
          <w:tcPr>
            <w:tcW w:w="171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C947540" w14:textId="77777777" w:rsidR="00525525" w:rsidRPr="00DC76F6" w:rsidRDefault="00525525" w:rsidP="001A7B19">
            <w:pPr>
              <w:spacing w:line="240" w:lineRule="auto"/>
              <w:jc w:val="center"/>
              <w:rPr>
                <w:rFonts w:ascii="Times New Roman" w:eastAsia="Times New Roman" w:hAnsi="Times New Roman" w:cs="Times New Roman"/>
                <w:b/>
                <w:bCs/>
                <w:color w:val="222222"/>
                <w:sz w:val="20"/>
                <w:szCs w:val="20"/>
                <w:lang w:val="es-PE" w:eastAsia="es-PE"/>
              </w:rPr>
            </w:pPr>
            <w:r w:rsidRPr="00DC76F6">
              <w:rPr>
                <w:rFonts w:ascii="Times New Roman" w:eastAsia="Times New Roman" w:hAnsi="Times New Roman" w:cs="Times New Roman"/>
                <w:b/>
                <w:bCs/>
                <w:color w:val="222222"/>
                <w:sz w:val="20"/>
                <w:szCs w:val="20"/>
                <w:lang w:val="es-PE" w:eastAsia="es-PE"/>
              </w:rPr>
              <w:t>Lidera</w:t>
            </w:r>
          </w:p>
        </w:tc>
        <w:tc>
          <w:tcPr>
            <w:tcW w:w="189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0662CB0E" w14:textId="77777777" w:rsidR="00525525" w:rsidRPr="00DC76F6" w:rsidRDefault="00525525" w:rsidP="001A7B19">
            <w:pPr>
              <w:spacing w:line="240" w:lineRule="auto"/>
              <w:jc w:val="center"/>
              <w:rPr>
                <w:rFonts w:ascii="Times New Roman" w:eastAsia="Times New Roman" w:hAnsi="Times New Roman" w:cs="Times New Roman"/>
                <w:b/>
                <w:bCs/>
                <w:color w:val="222222"/>
                <w:sz w:val="20"/>
                <w:szCs w:val="20"/>
                <w:lang w:val="es-PE" w:eastAsia="es-PE"/>
              </w:rPr>
            </w:pPr>
            <w:r w:rsidRPr="00DC76F6">
              <w:rPr>
                <w:rFonts w:ascii="Times New Roman" w:eastAsia="Times New Roman" w:hAnsi="Times New Roman" w:cs="Times New Roman"/>
                <w:b/>
                <w:bCs/>
                <w:color w:val="222222"/>
                <w:sz w:val="20"/>
                <w:szCs w:val="20"/>
                <w:lang w:val="es-PE" w:eastAsia="es-PE"/>
              </w:rPr>
              <w:t>Producto</w:t>
            </w:r>
          </w:p>
        </w:tc>
        <w:tc>
          <w:tcPr>
            <w:tcW w:w="243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7149169" w14:textId="77777777" w:rsidR="00525525" w:rsidRPr="00DC76F6" w:rsidRDefault="00525525" w:rsidP="001A7B19">
            <w:pPr>
              <w:spacing w:line="240" w:lineRule="auto"/>
              <w:jc w:val="center"/>
              <w:rPr>
                <w:rFonts w:ascii="Times New Roman" w:eastAsia="Times New Roman" w:hAnsi="Times New Roman" w:cs="Times New Roman"/>
                <w:b/>
                <w:bCs/>
                <w:color w:val="222222"/>
                <w:sz w:val="20"/>
                <w:szCs w:val="20"/>
                <w:lang w:val="es-PE" w:eastAsia="es-PE"/>
              </w:rPr>
            </w:pPr>
            <w:r w:rsidRPr="00DC76F6">
              <w:rPr>
                <w:rFonts w:ascii="Times New Roman" w:eastAsia="Times New Roman" w:hAnsi="Times New Roman" w:cs="Times New Roman"/>
                <w:b/>
                <w:bCs/>
                <w:color w:val="222222"/>
                <w:sz w:val="20"/>
                <w:szCs w:val="20"/>
                <w:lang w:val="es-PE" w:eastAsia="es-PE"/>
              </w:rPr>
              <w:t>Acción</w:t>
            </w:r>
          </w:p>
        </w:tc>
      </w:tr>
      <w:tr w:rsidR="001107ED" w:rsidRPr="00DC76F6" w14:paraId="29160E38" w14:textId="77777777" w:rsidTr="001107ED">
        <w:trPr>
          <w:trHeight w:val="836"/>
        </w:trPr>
        <w:tc>
          <w:tcPr>
            <w:tcW w:w="505" w:type="dxa"/>
            <w:tcBorders>
              <w:top w:val="nil"/>
              <w:left w:val="single" w:sz="4" w:space="0" w:color="auto"/>
              <w:bottom w:val="single" w:sz="4" w:space="0" w:color="auto"/>
              <w:right w:val="single" w:sz="4" w:space="0" w:color="auto"/>
            </w:tcBorders>
            <w:shd w:val="clear" w:color="000000" w:fill="FFFFFF"/>
            <w:hideMark/>
          </w:tcPr>
          <w:p w14:paraId="29E3B469"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1</w:t>
            </w:r>
          </w:p>
        </w:tc>
        <w:tc>
          <w:tcPr>
            <w:tcW w:w="1085" w:type="dxa"/>
            <w:tcBorders>
              <w:top w:val="nil"/>
              <w:left w:val="nil"/>
              <w:bottom w:val="single" w:sz="4" w:space="0" w:color="auto"/>
              <w:right w:val="single" w:sz="4" w:space="0" w:color="auto"/>
            </w:tcBorders>
            <w:shd w:val="clear" w:color="000000" w:fill="FFFFFF"/>
            <w:hideMark/>
          </w:tcPr>
          <w:p w14:paraId="1F8CE53B" w14:textId="2E42F1A0" w:rsidR="00525525" w:rsidRPr="00DC76F6" w:rsidRDefault="00CF45C8" w:rsidP="00CF45C8">
            <w:pPr>
              <w:spacing w:line="240" w:lineRule="auto"/>
              <w:rPr>
                <w:rFonts w:ascii="Times New Roman" w:eastAsia="Times New Roman" w:hAnsi="Times New Roman" w:cs="Times New Roman"/>
                <w:color w:val="222222"/>
                <w:sz w:val="20"/>
                <w:szCs w:val="20"/>
                <w:lang w:val="es-PE" w:eastAsia="es-PE"/>
              </w:rPr>
            </w:pPr>
            <w:r>
              <w:rPr>
                <w:rFonts w:ascii="Times New Roman" w:eastAsia="Times New Roman" w:hAnsi="Times New Roman" w:cs="Times New Roman"/>
                <w:color w:val="222222"/>
                <w:sz w:val="20"/>
                <w:szCs w:val="20"/>
                <w:lang w:val="es-PE" w:eastAsia="es-PE"/>
              </w:rPr>
              <w:t xml:space="preserve">1 Ago - 1 Dic </w:t>
            </w:r>
            <w:r w:rsidR="00525525" w:rsidRPr="00DC76F6">
              <w:rPr>
                <w:rFonts w:ascii="Times New Roman" w:eastAsia="Times New Roman" w:hAnsi="Times New Roman" w:cs="Times New Roman"/>
                <w:color w:val="222222"/>
                <w:sz w:val="20"/>
                <w:szCs w:val="20"/>
                <w:lang w:val="es-PE" w:eastAsia="es-PE"/>
              </w:rPr>
              <w:t>2020</w:t>
            </w:r>
          </w:p>
        </w:tc>
        <w:tc>
          <w:tcPr>
            <w:tcW w:w="1645" w:type="dxa"/>
            <w:tcBorders>
              <w:top w:val="nil"/>
              <w:left w:val="nil"/>
              <w:bottom w:val="single" w:sz="4" w:space="0" w:color="auto"/>
              <w:right w:val="single" w:sz="4" w:space="0" w:color="auto"/>
            </w:tcBorders>
            <w:shd w:val="clear" w:color="000000" w:fill="FFFFFF"/>
            <w:hideMark/>
          </w:tcPr>
          <w:p w14:paraId="7B42CE0A"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Redacción y Terminación del Marco Conceptual Suelos y Paisajes</w:t>
            </w:r>
          </w:p>
        </w:tc>
        <w:tc>
          <w:tcPr>
            <w:tcW w:w="1710" w:type="dxa"/>
            <w:tcBorders>
              <w:top w:val="nil"/>
              <w:left w:val="nil"/>
              <w:bottom w:val="single" w:sz="4" w:space="0" w:color="auto"/>
              <w:right w:val="single" w:sz="4" w:space="0" w:color="auto"/>
            </w:tcBorders>
            <w:shd w:val="clear" w:color="000000" w:fill="FFFFFF"/>
            <w:hideMark/>
          </w:tcPr>
          <w:p w14:paraId="4CE74C05"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CSU (descansos mejorados), </w:t>
            </w:r>
            <w:r w:rsidRPr="00DC76F6">
              <w:rPr>
                <w:rFonts w:ascii="Times New Roman" w:eastAsia="Times New Roman" w:hAnsi="Times New Roman" w:cs="Times New Roman"/>
                <w:color w:val="222222"/>
                <w:sz w:val="20"/>
                <w:szCs w:val="20"/>
                <w:lang w:val="es-PE" w:eastAsia="es-PE"/>
              </w:rPr>
              <w:br/>
              <w:t>Apoya IdM (Punas aguas)</w:t>
            </w:r>
          </w:p>
        </w:tc>
        <w:tc>
          <w:tcPr>
            <w:tcW w:w="1890" w:type="dxa"/>
            <w:tcBorders>
              <w:top w:val="nil"/>
              <w:left w:val="nil"/>
              <w:bottom w:val="single" w:sz="4" w:space="0" w:color="auto"/>
              <w:right w:val="single" w:sz="4" w:space="0" w:color="auto"/>
            </w:tcBorders>
            <w:shd w:val="clear" w:color="000000" w:fill="FFFFFF"/>
            <w:hideMark/>
          </w:tcPr>
          <w:p w14:paraId="605C355B"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Marco Conceptual para la Investigación en Paisajes altoandinos</w:t>
            </w:r>
          </w:p>
        </w:tc>
        <w:tc>
          <w:tcPr>
            <w:tcW w:w="2430" w:type="dxa"/>
            <w:tcBorders>
              <w:top w:val="nil"/>
              <w:left w:val="nil"/>
              <w:bottom w:val="single" w:sz="4" w:space="0" w:color="auto"/>
              <w:right w:val="single" w:sz="4" w:space="0" w:color="auto"/>
            </w:tcBorders>
            <w:shd w:val="clear" w:color="000000" w:fill="FFFFFF"/>
            <w:hideMark/>
          </w:tcPr>
          <w:p w14:paraId="4C77C038" w14:textId="03D3684E" w:rsidR="00525525" w:rsidRPr="00DC76F6" w:rsidRDefault="00DC76F6" w:rsidP="00CF45C8">
            <w:pPr>
              <w:spacing w:line="240" w:lineRule="auto"/>
              <w:rPr>
                <w:rFonts w:ascii="Times New Roman" w:eastAsia="Times New Roman" w:hAnsi="Times New Roman" w:cs="Times New Roman"/>
                <w:color w:val="222222"/>
                <w:sz w:val="20"/>
                <w:szCs w:val="20"/>
                <w:lang w:val="es-PE" w:eastAsia="es-PE"/>
              </w:rPr>
            </w:pPr>
            <w:r>
              <w:rPr>
                <w:rFonts w:ascii="Times New Roman" w:eastAsia="Times New Roman" w:hAnsi="Times New Roman" w:cs="Times New Roman"/>
                <w:color w:val="222222"/>
                <w:sz w:val="20"/>
                <w:szCs w:val="20"/>
                <w:lang w:val="es-PE" w:eastAsia="es-PE"/>
              </w:rPr>
              <w:t>Steve y Cecilia coordinan última semana julio 2020</w:t>
            </w:r>
            <w:r w:rsidR="0051713C">
              <w:rPr>
                <w:rFonts w:ascii="Times New Roman" w:eastAsia="Times New Roman" w:hAnsi="Times New Roman" w:cs="Times New Roman"/>
                <w:color w:val="222222"/>
                <w:sz w:val="20"/>
                <w:szCs w:val="20"/>
                <w:lang w:val="es-PE" w:eastAsia="es-PE"/>
              </w:rPr>
              <w:t xml:space="preserve"> para revisar y definir producto </w:t>
            </w:r>
          </w:p>
        </w:tc>
      </w:tr>
      <w:tr w:rsidR="001107ED" w:rsidRPr="00DC76F6" w14:paraId="5FC915CE" w14:textId="77777777" w:rsidTr="001107ED">
        <w:trPr>
          <w:trHeight w:val="800"/>
        </w:trPr>
        <w:tc>
          <w:tcPr>
            <w:tcW w:w="505" w:type="dxa"/>
            <w:tcBorders>
              <w:top w:val="nil"/>
              <w:left w:val="single" w:sz="4" w:space="0" w:color="auto"/>
              <w:bottom w:val="single" w:sz="4" w:space="0" w:color="auto"/>
              <w:right w:val="single" w:sz="4" w:space="0" w:color="auto"/>
            </w:tcBorders>
            <w:shd w:val="clear" w:color="000000" w:fill="FFFFFF"/>
            <w:hideMark/>
          </w:tcPr>
          <w:p w14:paraId="4E2C4712"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2</w:t>
            </w:r>
          </w:p>
        </w:tc>
        <w:tc>
          <w:tcPr>
            <w:tcW w:w="1085" w:type="dxa"/>
            <w:tcBorders>
              <w:top w:val="nil"/>
              <w:left w:val="nil"/>
              <w:bottom w:val="single" w:sz="4" w:space="0" w:color="auto"/>
              <w:right w:val="single" w:sz="4" w:space="0" w:color="auto"/>
            </w:tcBorders>
            <w:shd w:val="clear" w:color="000000" w:fill="FFFFFF"/>
            <w:hideMark/>
          </w:tcPr>
          <w:p w14:paraId="13AF5762" w14:textId="5F580EB5"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12 </w:t>
            </w:r>
            <w:r w:rsidR="00CF45C8">
              <w:rPr>
                <w:rFonts w:ascii="Times New Roman" w:eastAsia="Times New Roman" w:hAnsi="Times New Roman" w:cs="Times New Roman"/>
                <w:color w:val="222222"/>
                <w:sz w:val="20"/>
                <w:szCs w:val="20"/>
                <w:lang w:val="es-PE" w:eastAsia="es-PE"/>
              </w:rPr>
              <w:t>-</w:t>
            </w:r>
            <w:r w:rsidRPr="00DC76F6">
              <w:rPr>
                <w:rFonts w:ascii="Times New Roman" w:eastAsia="Times New Roman" w:hAnsi="Times New Roman" w:cs="Times New Roman"/>
                <w:color w:val="222222"/>
                <w:sz w:val="20"/>
                <w:szCs w:val="20"/>
                <w:lang w:val="es-PE" w:eastAsia="es-PE"/>
              </w:rPr>
              <w:t xml:space="preserve"> 16 </w:t>
            </w:r>
            <w:r w:rsidR="00CF45C8">
              <w:rPr>
                <w:rFonts w:ascii="Times New Roman" w:eastAsia="Times New Roman" w:hAnsi="Times New Roman" w:cs="Times New Roman"/>
                <w:color w:val="222222"/>
                <w:sz w:val="20"/>
                <w:szCs w:val="20"/>
                <w:lang w:val="es-PE" w:eastAsia="es-PE"/>
              </w:rPr>
              <w:t>Oct</w:t>
            </w:r>
            <w:r w:rsidRPr="00DC76F6">
              <w:rPr>
                <w:rFonts w:ascii="Times New Roman" w:eastAsia="Times New Roman" w:hAnsi="Times New Roman" w:cs="Times New Roman"/>
                <w:color w:val="222222"/>
                <w:sz w:val="20"/>
                <w:szCs w:val="20"/>
                <w:lang w:val="es-PE" w:eastAsia="es-PE"/>
              </w:rPr>
              <w:t xml:space="preserve"> 2020</w:t>
            </w:r>
          </w:p>
        </w:tc>
        <w:tc>
          <w:tcPr>
            <w:tcW w:w="1645" w:type="dxa"/>
            <w:tcBorders>
              <w:top w:val="nil"/>
              <w:left w:val="nil"/>
              <w:bottom w:val="single" w:sz="4" w:space="0" w:color="auto"/>
              <w:right w:val="single" w:sz="4" w:space="0" w:color="auto"/>
            </w:tcBorders>
            <w:shd w:val="clear" w:color="000000" w:fill="FFFFFF"/>
            <w:hideMark/>
          </w:tcPr>
          <w:p w14:paraId="48B7F5E9" w14:textId="6CEED9DB"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Webinars para </w:t>
            </w:r>
            <w:r w:rsidR="00DC76F6" w:rsidRPr="00DC76F6">
              <w:rPr>
                <w:rFonts w:ascii="Times New Roman" w:eastAsia="Times New Roman" w:hAnsi="Times New Roman" w:cs="Times New Roman"/>
                <w:color w:val="222222"/>
                <w:sz w:val="20"/>
                <w:szCs w:val="20"/>
                <w:lang w:val="es-PE" w:eastAsia="es-PE"/>
              </w:rPr>
              <w:t>revisión</w:t>
            </w:r>
            <w:r w:rsidRPr="00DC76F6">
              <w:rPr>
                <w:rFonts w:ascii="Times New Roman" w:eastAsia="Times New Roman" w:hAnsi="Times New Roman" w:cs="Times New Roman"/>
                <w:color w:val="222222"/>
                <w:sz w:val="20"/>
                <w:szCs w:val="20"/>
                <w:lang w:val="es-PE" w:eastAsia="es-PE"/>
              </w:rPr>
              <w:t xml:space="preserve"> y </w:t>
            </w:r>
            <w:r w:rsidR="00DC76F6" w:rsidRPr="00DC76F6">
              <w:rPr>
                <w:rFonts w:ascii="Times New Roman" w:eastAsia="Times New Roman" w:hAnsi="Times New Roman" w:cs="Times New Roman"/>
                <w:color w:val="222222"/>
                <w:sz w:val="20"/>
                <w:szCs w:val="20"/>
                <w:lang w:val="es-PE" w:eastAsia="es-PE"/>
              </w:rPr>
              <w:t>reflexión</w:t>
            </w:r>
            <w:r w:rsidRPr="00DC76F6">
              <w:rPr>
                <w:rFonts w:ascii="Times New Roman" w:eastAsia="Times New Roman" w:hAnsi="Times New Roman" w:cs="Times New Roman"/>
                <w:color w:val="222222"/>
                <w:sz w:val="20"/>
                <w:szCs w:val="20"/>
                <w:lang w:val="es-PE" w:eastAsia="es-PE"/>
              </w:rPr>
              <w:t xml:space="preserve"> de Enfoques de Paisaje</w:t>
            </w:r>
          </w:p>
        </w:tc>
        <w:tc>
          <w:tcPr>
            <w:tcW w:w="1710" w:type="dxa"/>
            <w:tcBorders>
              <w:top w:val="nil"/>
              <w:left w:val="nil"/>
              <w:bottom w:val="single" w:sz="4" w:space="0" w:color="auto"/>
              <w:right w:val="single" w:sz="4" w:space="0" w:color="auto"/>
            </w:tcBorders>
            <w:shd w:val="clear" w:color="000000" w:fill="FFFFFF"/>
            <w:hideMark/>
          </w:tcPr>
          <w:p w14:paraId="5461C508"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Cecilia Turín (IdM) y Katherin Meza (YANAPAI)</w:t>
            </w:r>
          </w:p>
        </w:tc>
        <w:tc>
          <w:tcPr>
            <w:tcW w:w="1890" w:type="dxa"/>
            <w:tcBorders>
              <w:top w:val="nil"/>
              <w:left w:val="nil"/>
              <w:bottom w:val="single" w:sz="4" w:space="0" w:color="auto"/>
              <w:right w:val="single" w:sz="4" w:space="0" w:color="auto"/>
            </w:tcBorders>
            <w:shd w:val="clear" w:color="000000" w:fill="FFFFFF"/>
            <w:hideMark/>
          </w:tcPr>
          <w:p w14:paraId="45D0B87F"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Fortalecimiento de conocimientos del grupo temático</w:t>
            </w:r>
          </w:p>
        </w:tc>
        <w:tc>
          <w:tcPr>
            <w:tcW w:w="2430" w:type="dxa"/>
            <w:tcBorders>
              <w:top w:val="nil"/>
              <w:left w:val="nil"/>
              <w:bottom w:val="single" w:sz="4" w:space="0" w:color="auto"/>
              <w:right w:val="single" w:sz="4" w:space="0" w:color="auto"/>
            </w:tcBorders>
            <w:shd w:val="clear" w:color="000000" w:fill="FFFFFF"/>
            <w:hideMark/>
          </w:tcPr>
          <w:p w14:paraId="7342ABE3" w14:textId="39B1129E" w:rsidR="00525525" w:rsidRPr="00DC76F6" w:rsidRDefault="00DC76F6" w:rsidP="00CF45C8">
            <w:pPr>
              <w:spacing w:line="240" w:lineRule="auto"/>
              <w:rPr>
                <w:rFonts w:ascii="Times New Roman" w:eastAsia="Times New Roman" w:hAnsi="Times New Roman" w:cs="Times New Roman"/>
                <w:color w:val="222222"/>
                <w:sz w:val="20"/>
                <w:szCs w:val="20"/>
                <w:lang w:val="es-PE" w:eastAsia="es-PE"/>
              </w:rPr>
            </w:pPr>
            <w:r>
              <w:rPr>
                <w:rFonts w:ascii="Times New Roman" w:eastAsia="Times New Roman" w:hAnsi="Times New Roman" w:cs="Times New Roman"/>
                <w:color w:val="222222"/>
                <w:sz w:val="20"/>
                <w:szCs w:val="20"/>
                <w:lang w:val="es-PE" w:eastAsia="es-PE"/>
              </w:rPr>
              <w:t xml:space="preserve">Katy y Cecilia coordinan </w:t>
            </w:r>
            <w:r w:rsidR="008C4C14">
              <w:rPr>
                <w:rFonts w:ascii="Times New Roman" w:eastAsia="Times New Roman" w:hAnsi="Times New Roman" w:cs="Times New Roman"/>
                <w:color w:val="222222"/>
                <w:sz w:val="20"/>
                <w:szCs w:val="20"/>
                <w:lang w:val="es-PE" w:eastAsia="es-PE"/>
              </w:rPr>
              <w:t xml:space="preserve">antes del 10 Set </w:t>
            </w:r>
            <w:r>
              <w:rPr>
                <w:rFonts w:ascii="Times New Roman" w:eastAsia="Times New Roman" w:hAnsi="Times New Roman" w:cs="Times New Roman"/>
                <w:color w:val="222222"/>
                <w:sz w:val="20"/>
                <w:szCs w:val="20"/>
                <w:lang w:val="es-PE" w:eastAsia="es-PE"/>
              </w:rPr>
              <w:t>2020</w:t>
            </w:r>
            <w:r w:rsidR="0051713C">
              <w:rPr>
                <w:rFonts w:ascii="Times New Roman" w:eastAsia="Times New Roman" w:hAnsi="Times New Roman" w:cs="Times New Roman"/>
                <w:color w:val="222222"/>
                <w:sz w:val="20"/>
                <w:szCs w:val="20"/>
                <w:lang w:val="es-PE" w:eastAsia="es-PE"/>
              </w:rPr>
              <w:t xml:space="preserve"> para hacer la selección de papers y productos: puede ser revisiones de literatura que puedan ser presentados en </w:t>
            </w:r>
            <w:r w:rsidR="001107ED">
              <w:rPr>
                <w:rFonts w:ascii="Times New Roman" w:eastAsia="Times New Roman" w:hAnsi="Times New Roman" w:cs="Times New Roman"/>
                <w:color w:val="222222"/>
                <w:sz w:val="20"/>
                <w:szCs w:val="20"/>
                <w:lang w:val="es-PE" w:eastAsia="es-PE"/>
              </w:rPr>
              <w:t>próximo</w:t>
            </w:r>
            <w:r w:rsidR="0051713C">
              <w:rPr>
                <w:rFonts w:ascii="Times New Roman" w:eastAsia="Times New Roman" w:hAnsi="Times New Roman" w:cs="Times New Roman"/>
                <w:color w:val="222222"/>
                <w:sz w:val="20"/>
                <w:szCs w:val="20"/>
                <w:lang w:val="es-PE" w:eastAsia="es-PE"/>
              </w:rPr>
              <w:t xml:space="preserve"> CdP</w:t>
            </w:r>
          </w:p>
        </w:tc>
      </w:tr>
      <w:tr w:rsidR="001107ED" w:rsidRPr="00DC76F6" w14:paraId="37C768F8" w14:textId="77777777" w:rsidTr="001107ED">
        <w:trPr>
          <w:trHeight w:val="1439"/>
        </w:trPr>
        <w:tc>
          <w:tcPr>
            <w:tcW w:w="505" w:type="dxa"/>
            <w:tcBorders>
              <w:top w:val="nil"/>
              <w:left w:val="single" w:sz="4" w:space="0" w:color="auto"/>
              <w:bottom w:val="single" w:sz="4" w:space="0" w:color="auto"/>
              <w:right w:val="single" w:sz="4" w:space="0" w:color="auto"/>
            </w:tcBorders>
            <w:shd w:val="clear" w:color="000000" w:fill="FFFFFF"/>
            <w:hideMark/>
          </w:tcPr>
          <w:p w14:paraId="405660DE"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3</w:t>
            </w:r>
          </w:p>
        </w:tc>
        <w:tc>
          <w:tcPr>
            <w:tcW w:w="1085" w:type="dxa"/>
            <w:tcBorders>
              <w:top w:val="nil"/>
              <w:left w:val="nil"/>
              <w:bottom w:val="single" w:sz="4" w:space="0" w:color="auto"/>
              <w:right w:val="single" w:sz="4" w:space="0" w:color="auto"/>
            </w:tcBorders>
            <w:shd w:val="clear" w:color="000000" w:fill="FFFFFF"/>
            <w:hideMark/>
          </w:tcPr>
          <w:p w14:paraId="4CCF071B" w14:textId="2F84D129"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1 </w:t>
            </w:r>
            <w:r w:rsidR="00CF45C8">
              <w:rPr>
                <w:rFonts w:ascii="Times New Roman" w:eastAsia="Times New Roman" w:hAnsi="Times New Roman" w:cs="Times New Roman"/>
                <w:color w:val="222222"/>
                <w:sz w:val="20"/>
                <w:szCs w:val="20"/>
                <w:lang w:val="es-PE" w:eastAsia="es-PE"/>
              </w:rPr>
              <w:t>Nov</w:t>
            </w:r>
            <w:r w:rsidRPr="00DC76F6">
              <w:rPr>
                <w:rFonts w:ascii="Times New Roman" w:eastAsia="Times New Roman" w:hAnsi="Times New Roman" w:cs="Times New Roman"/>
                <w:color w:val="222222"/>
                <w:sz w:val="20"/>
                <w:szCs w:val="20"/>
                <w:lang w:val="es-PE" w:eastAsia="es-PE"/>
              </w:rPr>
              <w:t xml:space="preserve"> 2020 </w:t>
            </w:r>
            <w:r w:rsidR="00CF45C8">
              <w:rPr>
                <w:rFonts w:ascii="Times New Roman" w:eastAsia="Times New Roman" w:hAnsi="Times New Roman" w:cs="Times New Roman"/>
                <w:color w:val="222222"/>
                <w:sz w:val="20"/>
                <w:szCs w:val="20"/>
                <w:lang w:val="es-PE" w:eastAsia="es-PE"/>
              </w:rPr>
              <w:t>-</w:t>
            </w:r>
            <w:r w:rsidRPr="00DC76F6">
              <w:rPr>
                <w:rFonts w:ascii="Times New Roman" w:eastAsia="Times New Roman" w:hAnsi="Times New Roman" w:cs="Times New Roman"/>
                <w:color w:val="222222"/>
                <w:sz w:val="20"/>
                <w:szCs w:val="20"/>
                <w:lang w:val="es-PE" w:eastAsia="es-PE"/>
              </w:rPr>
              <w:t xml:space="preserve"> 1 </w:t>
            </w:r>
            <w:r w:rsidR="00CF45C8">
              <w:rPr>
                <w:rFonts w:ascii="Times New Roman" w:eastAsia="Times New Roman" w:hAnsi="Times New Roman" w:cs="Times New Roman"/>
                <w:color w:val="222222"/>
                <w:sz w:val="20"/>
                <w:szCs w:val="20"/>
                <w:lang w:val="es-PE" w:eastAsia="es-PE"/>
              </w:rPr>
              <w:t>Ma</w:t>
            </w:r>
            <w:r w:rsidRPr="00DC76F6">
              <w:rPr>
                <w:rFonts w:ascii="Times New Roman" w:eastAsia="Times New Roman" w:hAnsi="Times New Roman" w:cs="Times New Roman"/>
                <w:color w:val="222222"/>
                <w:sz w:val="20"/>
                <w:szCs w:val="20"/>
                <w:lang w:val="es-PE" w:eastAsia="es-PE"/>
              </w:rPr>
              <w:t>y 2021</w:t>
            </w:r>
          </w:p>
        </w:tc>
        <w:tc>
          <w:tcPr>
            <w:tcW w:w="1645" w:type="dxa"/>
            <w:tcBorders>
              <w:top w:val="nil"/>
              <w:left w:val="nil"/>
              <w:bottom w:val="single" w:sz="4" w:space="0" w:color="auto"/>
              <w:right w:val="single" w:sz="4" w:space="0" w:color="auto"/>
            </w:tcBorders>
            <w:shd w:val="clear" w:color="000000" w:fill="FFFFFF"/>
            <w:hideMark/>
          </w:tcPr>
          <w:p w14:paraId="3D506436"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Videos para el kit de suelos</w:t>
            </w:r>
          </w:p>
        </w:tc>
        <w:tc>
          <w:tcPr>
            <w:tcW w:w="1710" w:type="dxa"/>
            <w:tcBorders>
              <w:top w:val="nil"/>
              <w:left w:val="nil"/>
              <w:bottom w:val="single" w:sz="4" w:space="0" w:color="auto"/>
              <w:right w:val="single" w:sz="4" w:space="0" w:color="auto"/>
            </w:tcBorders>
            <w:shd w:val="clear" w:color="000000" w:fill="FFFFFF"/>
            <w:hideMark/>
          </w:tcPr>
          <w:p w14:paraId="50213772"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Sonia Laura (PROSUCO) y Steve Vanek (Forrajes y descanso + Py suelos/YANAPAI)</w:t>
            </w:r>
          </w:p>
        </w:tc>
        <w:tc>
          <w:tcPr>
            <w:tcW w:w="1890" w:type="dxa"/>
            <w:tcBorders>
              <w:top w:val="nil"/>
              <w:left w:val="nil"/>
              <w:bottom w:val="single" w:sz="4" w:space="0" w:color="auto"/>
              <w:right w:val="single" w:sz="4" w:space="0" w:color="auto"/>
            </w:tcBorders>
            <w:shd w:val="clear" w:color="000000" w:fill="FFFFFF"/>
            <w:hideMark/>
          </w:tcPr>
          <w:p w14:paraId="2558E35D"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Elaboración de videos para demostrar y explicar los procedimientos del kit de suelos, contextualizados para la región andina y agricultura familiar.</w:t>
            </w:r>
          </w:p>
        </w:tc>
        <w:tc>
          <w:tcPr>
            <w:tcW w:w="2430" w:type="dxa"/>
            <w:tcBorders>
              <w:top w:val="nil"/>
              <w:left w:val="nil"/>
              <w:bottom w:val="single" w:sz="4" w:space="0" w:color="auto"/>
              <w:right w:val="single" w:sz="4" w:space="0" w:color="auto"/>
            </w:tcBorders>
            <w:shd w:val="clear" w:color="000000" w:fill="FFFFFF"/>
            <w:hideMark/>
          </w:tcPr>
          <w:p w14:paraId="5E171D2E" w14:textId="7ECA2C90" w:rsidR="00525525" w:rsidRPr="00DC76F6" w:rsidRDefault="00DC76F6" w:rsidP="00CF45C8">
            <w:pPr>
              <w:spacing w:line="240" w:lineRule="auto"/>
              <w:rPr>
                <w:rFonts w:ascii="Times New Roman" w:eastAsia="Times New Roman" w:hAnsi="Times New Roman" w:cs="Times New Roman"/>
                <w:color w:val="222222"/>
                <w:sz w:val="20"/>
                <w:szCs w:val="20"/>
                <w:lang w:val="es-PE" w:eastAsia="es-PE"/>
              </w:rPr>
            </w:pPr>
            <w:r>
              <w:rPr>
                <w:rFonts w:ascii="Times New Roman" w:eastAsia="Times New Roman" w:hAnsi="Times New Roman" w:cs="Times New Roman"/>
                <w:color w:val="222222"/>
                <w:sz w:val="20"/>
                <w:szCs w:val="20"/>
                <w:lang w:val="es-PE" w:eastAsia="es-PE"/>
              </w:rPr>
              <w:t>Steve y Sonia coordinan</w:t>
            </w:r>
            <w:r w:rsidR="0051713C">
              <w:rPr>
                <w:rFonts w:ascii="Times New Roman" w:eastAsia="Times New Roman" w:hAnsi="Times New Roman" w:cs="Times New Roman"/>
                <w:color w:val="222222"/>
                <w:sz w:val="20"/>
                <w:szCs w:val="20"/>
                <w:lang w:val="es-PE" w:eastAsia="es-PE"/>
              </w:rPr>
              <w:t xml:space="preserve"> la realización del video.</w:t>
            </w:r>
          </w:p>
        </w:tc>
      </w:tr>
      <w:tr w:rsidR="001107ED" w:rsidRPr="00DC76F6" w14:paraId="4085105F" w14:textId="77777777" w:rsidTr="001107ED">
        <w:trPr>
          <w:trHeight w:val="900"/>
        </w:trPr>
        <w:tc>
          <w:tcPr>
            <w:tcW w:w="505" w:type="dxa"/>
            <w:tcBorders>
              <w:top w:val="nil"/>
              <w:left w:val="single" w:sz="4" w:space="0" w:color="auto"/>
              <w:bottom w:val="single" w:sz="4" w:space="0" w:color="auto"/>
              <w:right w:val="single" w:sz="4" w:space="0" w:color="auto"/>
            </w:tcBorders>
            <w:shd w:val="clear" w:color="000000" w:fill="FFFFFF"/>
            <w:hideMark/>
          </w:tcPr>
          <w:p w14:paraId="7812C436"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4</w:t>
            </w:r>
          </w:p>
        </w:tc>
        <w:tc>
          <w:tcPr>
            <w:tcW w:w="1085" w:type="dxa"/>
            <w:tcBorders>
              <w:top w:val="nil"/>
              <w:left w:val="nil"/>
              <w:bottom w:val="single" w:sz="4" w:space="0" w:color="auto"/>
              <w:right w:val="single" w:sz="4" w:space="0" w:color="auto"/>
            </w:tcBorders>
            <w:shd w:val="clear" w:color="000000" w:fill="FFFFFF"/>
            <w:hideMark/>
          </w:tcPr>
          <w:p w14:paraId="02FE4ED2" w14:textId="63B20169"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16 </w:t>
            </w:r>
            <w:r w:rsidR="00CF45C8">
              <w:rPr>
                <w:rFonts w:ascii="Times New Roman" w:eastAsia="Times New Roman" w:hAnsi="Times New Roman" w:cs="Times New Roman"/>
                <w:color w:val="222222"/>
                <w:sz w:val="20"/>
                <w:szCs w:val="20"/>
                <w:lang w:val="es-PE" w:eastAsia="es-PE"/>
              </w:rPr>
              <w:t>-</w:t>
            </w:r>
            <w:r w:rsidRPr="00DC76F6">
              <w:rPr>
                <w:rFonts w:ascii="Times New Roman" w:eastAsia="Times New Roman" w:hAnsi="Times New Roman" w:cs="Times New Roman"/>
                <w:color w:val="222222"/>
                <w:sz w:val="20"/>
                <w:szCs w:val="20"/>
                <w:lang w:val="es-PE" w:eastAsia="es-PE"/>
              </w:rPr>
              <w:t xml:space="preserve"> 18 </w:t>
            </w:r>
            <w:r w:rsidR="00CF45C8">
              <w:rPr>
                <w:rFonts w:ascii="Times New Roman" w:eastAsia="Times New Roman" w:hAnsi="Times New Roman" w:cs="Times New Roman"/>
                <w:color w:val="222222"/>
                <w:sz w:val="20"/>
                <w:szCs w:val="20"/>
                <w:lang w:val="es-PE" w:eastAsia="es-PE"/>
              </w:rPr>
              <w:t>Nov</w:t>
            </w:r>
            <w:r w:rsidRPr="00DC76F6">
              <w:rPr>
                <w:rFonts w:ascii="Times New Roman" w:eastAsia="Times New Roman" w:hAnsi="Times New Roman" w:cs="Times New Roman"/>
                <w:color w:val="222222"/>
                <w:sz w:val="20"/>
                <w:szCs w:val="20"/>
                <w:lang w:val="es-PE" w:eastAsia="es-PE"/>
              </w:rPr>
              <w:t xml:space="preserve"> 2020</w:t>
            </w:r>
          </w:p>
        </w:tc>
        <w:tc>
          <w:tcPr>
            <w:tcW w:w="1645" w:type="dxa"/>
            <w:tcBorders>
              <w:top w:val="nil"/>
              <w:left w:val="nil"/>
              <w:bottom w:val="single" w:sz="4" w:space="0" w:color="auto"/>
              <w:right w:val="single" w:sz="4" w:space="0" w:color="auto"/>
            </w:tcBorders>
            <w:shd w:val="clear" w:color="000000" w:fill="FFFFFF"/>
            <w:hideMark/>
          </w:tcPr>
          <w:p w14:paraId="712283DC"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Taller virtual - Imágenes multiespectrales</w:t>
            </w:r>
          </w:p>
        </w:tc>
        <w:tc>
          <w:tcPr>
            <w:tcW w:w="1710" w:type="dxa"/>
            <w:tcBorders>
              <w:top w:val="nil"/>
              <w:left w:val="nil"/>
              <w:bottom w:val="single" w:sz="4" w:space="0" w:color="auto"/>
              <w:right w:val="single" w:sz="4" w:space="0" w:color="auto"/>
            </w:tcBorders>
            <w:shd w:val="clear" w:color="000000" w:fill="FFFFFF"/>
            <w:hideMark/>
          </w:tcPr>
          <w:p w14:paraId="54298A41"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Katherin Meza (YANAPAI) y Angel Mendoza (IdM)</w:t>
            </w:r>
          </w:p>
        </w:tc>
        <w:tc>
          <w:tcPr>
            <w:tcW w:w="1890" w:type="dxa"/>
            <w:tcBorders>
              <w:top w:val="nil"/>
              <w:left w:val="nil"/>
              <w:bottom w:val="single" w:sz="4" w:space="0" w:color="auto"/>
              <w:right w:val="single" w:sz="4" w:space="0" w:color="auto"/>
            </w:tcBorders>
            <w:shd w:val="clear" w:color="000000" w:fill="FFFFFF"/>
            <w:hideMark/>
          </w:tcPr>
          <w:p w14:paraId="58A9CFC8"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Desarrollo del taller virtual</w:t>
            </w:r>
          </w:p>
        </w:tc>
        <w:tc>
          <w:tcPr>
            <w:tcW w:w="2430" w:type="dxa"/>
            <w:tcBorders>
              <w:top w:val="nil"/>
              <w:left w:val="nil"/>
              <w:bottom w:val="single" w:sz="4" w:space="0" w:color="auto"/>
              <w:right w:val="single" w:sz="4" w:space="0" w:color="auto"/>
            </w:tcBorders>
            <w:shd w:val="clear" w:color="000000" w:fill="FFFFFF"/>
            <w:hideMark/>
          </w:tcPr>
          <w:p w14:paraId="05950247"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Coordinar 15 días antes con Pablo Cabrera</w:t>
            </w:r>
          </w:p>
        </w:tc>
      </w:tr>
      <w:tr w:rsidR="001107ED" w:rsidRPr="00DC76F6" w14:paraId="5FF2C7FD" w14:textId="77777777" w:rsidTr="001107ED">
        <w:trPr>
          <w:trHeight w:val="944"/>
        </w:trPr>
        <w:tc>
          <w:tcPr>
            <w:tcW w:w="505" w:type="dxa"/>
            <w:tcBorders>
              <w:top w:val="nil"/>
              <w:left w:val="single" w:sz="4" w:space="0" w:color="auto"/>
              <w:bottom w:val="single" w:sz="4" w:space="0" w:color="auto"/>
              <w:right w:val="single" w:sz="4" w:space="0" w:color="auto"/>
            </w:tcBorders>
            <w:shd w:val="clear" w:color="000000" w:fill="FFFFFF"/>
            <w:hideMark/>
          </w:tcPr>
          <w:p w14:paraId="4BD1D74A"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lastRenderedPageBreak/>
              <w:t>5</w:t>
            </w:r>
          </w:p>
        </w:tc>
        <w:tc>
          <w:tcPr>
            <w:tcW w:w="1085" w:type="dxa"/>
            <w:tcBorders>
              <w:top w:val="nil"/>
              <w:left w:val="nil"/>
              <w:bottom w:val="single" w:sz="4" w:space="0" w:color="auto"/>
              <w:right w:val="single" w:sz="4" w:space="0" w:color="auto"/>
            </w:tcBorders>
            <w:shd w:val="clear" w:color="000000" w:fill="FFFFFF"/>
            <w:hideMark/>
          </w:tcPr>
          <w:p w14:paraId="4C3D165C" w14:textId="7175F2A4"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15 </w:t>
            </w:r>
            <w:r w:rsidR="00CF45C8">
              <w:rPr>
                <w:rFonts w:ascii="Times New Roman" w:eastAsia="Times New Roman" w:hAnsi="Times New Roman" w:cs="Times New Roman"/>
                <w:color w:val="222222"/>
                <w:sz w:val="20"/>
                <w:szCs w:val="20"/>
                <w:lang w:val="es-PE" w:eastAsia="es-PE"/>
              </w:rPr>
              <w:t>Mar -</w:t>
            </w:r>
            <w:r w:rsidRPr="00DC76F6">
              <w:rPr>
                <w:rFonts w:ascii="Times New Roman" w:eastAsia="Times New Roman" w:hAnsi="Times New Roman" w:cs="Times New Roman"/>
                <w:color w:val="222222"/>
                <w:sz w:val="20"/>
                <w:szCs w:val="20"/>
                <w:lang w:val="es-PE" w:eastAsia="es-PE"/>
              </w:rPr>
              <w:t xml:space="preserve"> 15 </w:t>
            </w:r>
            <w:r w:rsidR="00CF45C8">
              <w:rPr>
                <w:rFonts w:ascii="Times New Roman" w:eastAsia="Times New Roman" w:hAnsi="Times New Roman" w:cs="Times New Roman"/>
                <w:color w:val="222222"/>
                <w:sz w:val="20"/>
                <w:szCs w:val="20"/>
                <w:lang w:val="es-PE" w:eastAsia="es-PE"/>
              </w:rPr>
              <w:t>A</w:t>
            </w:r>
            <w:r w:rsidRPr="00DC76F6">
              <w:rPr>
                <w:rFonts w:ascii="Times New Roman" w:eastAsia="Times New Roman" w:hAnsi="Times New Roman" w:cs="Times New Roman"/>
                <w:color w:val="222222"/>
                <w:sz w:val="20"/>
                <w:szCs w:val="20"/>
                <w:lang w:val="es-PE" w:eastAsia="es-PE"/>
              </w:rPr>
              <w:t>br 2021</w:t>
            </w:r>
          </w:p>
        </w:tc>
        <w:tc>
          <w:tcPr>
            <w:tcW w:w="1645" w:type="dxa"/>
            <w:tcBorders>
              <w:top w:val="nil"/>
              <w:left w:val="nil"/>
              <w:bottom w:val="single" w:sz="4" w:space="0" w:color="auto"/>
              <w:right w:val="single" w:sz="4" w:space="0" w:color="auto"/>
            </w:tcBorders>
            <w:shd w:val="clear" w:color="000000" w:fill="FFFFFF"/>
            <w:hideMark/>
          </w:tcPr>
          <w:p w14:paraId="5E8FB783" w14:textId="3E1BA91E"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AT. </w:t>
            </w:r>
            <w:r w:rsidR="00DC76F6" w:rsidRPr="00DC76F6">
              <w:rPr>
                <w:rFonts w:ascii="Times New Roman" w:eastAsia="Times New Roman" w:hAnsi="Times New Roman" w:cs="Times New Roman"/>
                <w:color w:val="222222"/>
                <w:sz w:val="20"/>
                <w:szCs w:val="20"/>
                <w:lang w:val="es-PE" w:eastAsia="es-PE"/>
              </w:rPr>
              <w:t>Capacitación</w:t>
            </w:r>
            <w:r w:rsidRPr="00DC76F6">
              <w:rPr>
                <w:rFonts w:ascii="Times New Roman" w:eastAsia="Times New Roman" w:hAnsi="Times New Roman" w:cs="Times New Roman"/>
                <w:color w:val="222222"/>
                <w:sz w:val="20"/>
                <w:szCs w:val="20"/>
                <w:lang w:val="es-PE" w:eastAsia="es-PE"/>
              </w:rPr>
              <w:t xml:space="preserve"> en Manejo </w:t>
            </w:r>
            <w:r w:rsidR="00DC76F6" w:rsidRPr="00DC76F6">
              <w:rPr>
                <w:rFonts w:ascii="Times New Roman" w:eastAsia="Times New Roman" w:hAnsi="Times New Roman" w:cs="Times New Roman"/>
                <w:color w:val="222222"/>
                <w:sz w:val="20"/>
                <w:szCs w:val="20"/>
                <w:lang w:val="es-PE" w:eastAsia="es-PE"/>
              </w:rPr>
              <w:t>Holístico</w:t>
            </w:r>
            <w:r w:rsidRPr="00DC76F6">
              <w:rPr>
                <w:rFonts w:ascii="Times New Roman" w:eastAsia="Times New Roman" w:hAnsi="Times New Roman" w:cs="Times New Roman"/>
                <w:color w:val="222222"/>
                <w:sz w:val="20"/>
                <w:szCs w:val="20"/>
                <w:lang w:val="es-PE" w:eastAsia="es-PE"/>
              </w:rPr>
              <w:t xml:space="preserve">, Agricultura y </w:t>
            </w:r>
            <w:r w:rsidR="00DC76F6" w:rsidRPr="00DC76F6">
              <w:rPr>
                <w:rFonts w:ascii="Times New Roman" w:eastAsia="Times New Roman" w:hAnsi="Times New Roman" w:cs="Times New Roman"/>
                <w:color w:val="222222"/>
                <w:sz w:val="20"/>
                <w:szCs w:val="20"/>
                <w:lang w:val="es-PE" w:eastAsia="es-PE"/>
              </w:rPr>
              <w:t>Ganadería</w:t>
            </w:r>
            <w:r w:rsidRPr="00DC76F6">
              <w:rPr>
                <w:rFonts w:ascii="Times New Roman" w:eastAsia="Times New Roman" w:hAnsi="Times New Roman" w:cs="Times New Roman"/>
                <w:color w:val="222222"/>
                <w:sz w:val="20"/>
                <w:szCs w:val="20"/>
                <w:lang w:val="es-PE" w:eastAsia="es-PE"/>
              </w:rPr>
              <w:t xml:space="preserve"> Regenerativas</w:t>
            </w:r>
          </w:p>
        </w:tc>
        <w:tc>
          <w:tcPr>
            <w:tcW w:w="1710" w:type="dxa"/>
            <w:tcBorders>
              <w:top w:val="nil"/>
              <w:left w:val="nil"/>
              <w:bottom w:val="single" w:sz="4" w:space="0" w:color="auto"/>
              <w:right w:val="single" w:sz="4" w:space="0" w:color="auto"/>
            </w:tcBorders>
            <w:shd w:val="clear" w:color="000000" w:fill="FFFFFF"/>
            <w:hideMark/>
          </w:tcPr>
          <w:p w14:paraId="4A80129A" w14:textId="77777777"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Cecilia Turín y Angel Mendoza (IdM)</w:t>
            </w:r>
          </w:p>
        </w:tc>
        <w:tc>
          <w:tcPr>
            <w:tcW w:w="1890" w:type="dxa"/>
            <w:tcBorders>
              <w:top w:val="nil"/>
              <w:left w:val="nil"/>
              <w:bottom w:val="single" w:sz="4" w:space="0" w:color="auto"/>
              <w:right w:val="single" w:sz="4" w:space="0" w:color="auto"/>
            </w:tcBorders>
            <w:shd w:val="clear" w:color="000000" w:fill="FFFFFF"/>
            <w:hideMark/>
          </w:tcPr>
          <w:p w14:paraId="2E567B02" w14:textId="1576021E" w:rsidR="00525525" w:rsidRPr="00DC76F6" w:rsidRDefault="00525525" w:rsidP="00CF45C8">
            <w:pPr>
              <w:spacing w:line="240" w:lineRule="auto"/>
              <w:rPr>
                <w:rFonts w:ascii="Times New Roman" w:eastAsia="Times New Roman" w:hAnsi="Times New Roman" w:cs="Times New Roman"/>
                <w:color w:val="222222"/>
                <w:sz w:val="20"/>
                <w:szCs w:val="20"/>
                <w:lang w:val="es-PE" w:eastAsia="es-PE"/>
              </w:rPr>
            </w:pPr>
            <w:r w:rsidRPr="00DC76F6">
              <w:rPr>
                <w:rFonts w:ascii="Times New Roman" w:eastAsia="Times New Roman" w:hAnsi="Times New Roman" w:cs="Times New Roman"/>
                <w:color w:val="222222"/>
                <w:sz w:val="20"/>
                <w:szCs w:val="20"/>
                <w:lang w:val="es-PE" w:eastAsia="es-PE"/>
              </w:rPr>
              <w:t xml:space="preserve">Realización del AT y fortalecimiento de capacidades en Manejo </w:t>
            </w:r>
            <w:r w:rsidR="00DC76F6" w:rsidRPr="00DC76F6">
              <w:rPr>
                <w:rFonts w:ascii="Times New Roman" w:eastAsia="Times New Roman" w:hAnsi="Times New Roman" w:cs="Times New Roman"/>
                <w:color w:val="222222"/>
                <w:sz w:val="20"/>
                <w:szCs w:val="20"/>
                <w:lang w:val="es-PE" w:eastAsia="es-PE"/>
              </w:rPr>
              <w:t>Holístico</w:t>
            </w:r>
            <w:r w:rsidRPr="00DC76F6">
              <w:rPr>
                <w:rFonts w:ascii="Times New Roman" w:eastAsia="Times New Roman" w:hAnsi="Times New Roman" w:cs="Times New Roman"/>
                <w:color w:val="222222"/>
                <w:sz w:val="20"/>
                <w:szCs w:val="20"/>
                <w:lang w:val="es-PE" w:eastAsia="es-PE"/>
              </w:rPr>
              <w:t>.</w:t>
            </w:r>
          </w:p>
        </w:tc>
        <w:tc>
          <w:tcPr>
            <w:tcW w:w="2430" w:type="dxa"/>
            <w:tcBorders>
              <w:top w:val="nil"/>
              <w:left w:val="nil"/>
              <w:bottom w:val="single" w:sz="4" w:space="0" w:color="auto"/>
              <w:right w:val="single" w:sz="4" w:space="0" w:color="auto"/>
            </w:tcBorders>
            <w:shd w:val="clear" w:color="000000" w:fill="FFFFFF"/>
            <w:hideMark/>
          </w:tcPr>
          <w:p w14:paraId="46B9C621" w14:textId="282A5287" w:rsidR="00525525" w:rsidRPr="00DC76F6" w:rsidRDefault="00CF45C8" w:rsidP="00CF45C8">
            <w:pPr>
              <w:spacing w:line="240" w:lineRule="auto"/>
              <w:rPr>
                <w:rFonts w:ascii="Times New Roman" w:eastAsia="Times New Roman" w:hAnsi="Times New Roman" w:cs="Times New Roman"/>
                <w:color w:val="222222"/>
                <w:sz w:val="20"/>
                <w:szCs w:val="20"/>
                <w:lang w:val="es-PE" w:eastAsia="es-PE"/>
              </w:rPr>
            </w:pPr>
            <w:r>
              <w:rPr>
                <w:rFonts w:ascii="Times New Roman" w:eastAsia="Times New Roman" w:hAnsi="Times New Roman" w:cs="Times New Roman"/>
                <w:color w:val="222222"/>
                <w:sz w:val="20"/>
                <w:szCs w:val="20"/>
                <w:lang w:val="es-PE" w:eastAsia="es-PE"/>
              </w:rPr>
              <w:t>Cecilia y Angel atentos al llamado de AT del CCRP, van preparando formato.</w:t>
            </w:r>
          </w:p>
        </w:tc>
      </w:tr>
    </w:tbl>
    <w:p w14:paraId="2E4D990D" w14:textId="36A75D70" w:rsidR="002C1B6D" w:rsidRDefault="002C1B6D" w:rsidP="00374B9B">
      <w:pPr>
        <w:rPr>
          <w:rFonts w:ascii="Times New Roman" w:hAnsi="Times New Roman" w:cs="Times New Roman"/>
          <w:b/>
          <w:bCs/>
          <w:sz w:val="24"/>
          <w:szCs w:val="24"/>
          <w:lang w:val="es-ES"/>
        </w:rPr>
      </w:pPr>
    </w:p>
    <w:p w14:paraId="4DB8502D" w14:textId="77777777" w:rsidR="00EF7E65" w:rsidRDefault="00EF7E65" w:rsidP="00374B9B">
      <w:pPr>
        <w:rPr>
          <w:rFonts w:ascii="Times New Roman" w:hAnsi="Times New Roman" w:cs="Times New Roman"/>
          <w:b/>
          <w:bCs/>
          <w:sz w:val="24"/>
          <w:szCs w:val="24"/>
          <w:lang w:val="es-ES"/>
        </w:rPr>
      </w:pPr>
    </w:p>
    <w:p w14:paraId="64B72443" w14:textId="4802CBB4" w:rsidR="00D26674" w:rsidRPr="0051713C" w:rsidRDefault="00D26674" w:rsidP="00374B9B">
      <w:pPr>
        <w:rPr>
          <w:rFonts w:ascii="Times New Roman" w:hAnsi="Times New Roman" w:cs="Times New Roman"/>
          <w:b/>
          <w:bCs/>
          <w:sz w:val="24"/>
          <w:szCs w:val="24"/>
          <w:lang w:val="es-ES"/>
        </w:rPr>
      </w:pPr>
      <w:r w:rsidRPr="0051713C">
        <w:rPr>
          <w:rFonts w:ascii="Times New Roman" w:hAnsi="Times New Roman" w:cs="Times New Roman"/>
          <w:b/>
          <w:bCs/>
          <w:sz w:val="24"/>
          <w:szCs w:val="24"/>
          <w:lang w:val="es-ES"/>
        </w:rPr>
        <w:t>Plan de actividades 2020 – 2021</w:t>
      </w: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595"/>
        <w:gridCol w:w="1350"/>
        <w:gridCol w:w="1440"/>
        <w:gridCol w:w="1440"/>
        <w:gridCol w:w="1440"/>
      </w:tblGrid>
      <w:tr w:rsidR="0051713C" w:rsidRPr="0051713C" w14:paraId="5D50BACA" w14:textId="77777777" w:rsidTr="001107ED">
        <w:trPr>
          <w:trHeight w:val="584"/>
        </w:trPr>
        <w:tc>
          <w:tcPr>
            <w:tcW w:w="3595" w:type="dxa"/>
            <w:shd w:val="clear" w:color="auto" w:fill="AEAAAA" w:themeFill="background2" w:themeFillShade="BF"/>
            <w:tcMar>
              <w:top w:w="72" w:type="dxa"/>
              <w:left w:w="144" w:type="dxa"/>
              <w:bottom w:w="72" w:type="dxa"/>
              <w:right w:w="144" w:type="dxa"/>
            </w:tcMar>
            <w:hideMark/>
          </w:tcPr>
          <w:p w14:paraId="4DA92625" w14:textId="60AADE87" w:rsidR="00D26674" w:rsidRPr="0051713C" w:rsidRDefault="00982120" w:rsidP="00D26674">
            <w:pPr>
              <w:spacing w:after="160" w:line="259" w:lineRule="auto"/>
              <w:rPr>
                <w:rFonts w:ascii="Times New Roman" w:hAnsi="Times New Roman" w:cs="Times New Roman"/>
                <w:sz w:val="20"/>
                <w:szCs w:val="20"/>
                <w:lang w:val="en-US"/>
              </w:rPr>
            </w:pPr>
            <w:r>
              <w:rPr>
                <w:rFonts w:ascii="Times New Roman" w:hAnsi="Times New Roman" w:cs="Times New Roman"/>
                <w:sz w:val="20"/>
                <w:szCs w:val="20"/>
                <w:lang w:val="en-US"/>
              </w:rPr>
              <w:t>Actividad</w:t>
            </w:r>
          </w:p>
        </w:tc>
        <w:tc>
          <w:tcPr>
            <w:tcW w:w="1350" w:type="dxa"/>
            <w:shd w:val="clear" w:color="auto" w:fill="AEAAAA" w:themeFill="background2" w:themeFillShade="BF"/>
            <w:tcMar>
              <w:top w:w="72" w:type="dxa"/>
              <w:left w:w="144" w:type="dxa"/>
              <w:bottom w:w="72" w:type="dxa"/>
              <w:right w:w="144" w:type="dxa"/>
            </w:tcMar>
            <w:hideMark/>
          </w:tcPr>
          <w:p w14:paraId="6D293287" w14:textId="3C057C50" w:rsidR="00D26674" w:rsidRPr="0051713C" w:rsidRDefault="001107ED" w:rsidP="00D26674">
            <w:pPr>
              <w:spacing w:after="160" w:line="259" w:lineRule="auto"/>
              <w:rPr>
                <w:rFonts w:ascii="Times New Roman" w:hAnsi="Times New Roman" w:cs="Times New Roman"/>
                <w:sz w:val="20"/>
                <w:szCs w:val="20"/>
                <w:lang w:val="en-US"/>
              </w:rPr>
            </w:pPr>
            <w:r>
              <w:rPr>
                <w:rFonts w:ascii="Times New Roman" w:hAnsi="Times New Roman" w:cs="Times New Roman"/>
                <w:sz w:val="20"/>
                <w:szCs w:val="20"/>
                <w:lang w:val="es-ES"/>
              </w:rPr>
              <w:t>Ago-Set</w:t>
            </w:r>
            <w:r w:rsidR="00D26674" w:rsidRPr="0051713C">
              <w:rPr>
                <w:rFonts w:ascii="Times New Roman" w:hAnsi="Times New Roman" w:cs="Times New Roman"/>
                <w:sz w:val="20"/>
                <w:szCs w:val="20"/>
                <w:lang w:val="es-ES"/>
              </w:rPr>
              <w:t>-</w:t>
            </w:r>
            <w:r>
              <w:rPr>
                <w:rFonts w:ascii="Times New Roman" w:hAnsi="Times New Roman" w:cs="Times New Roman"/>
                <w:sz w:val="20"/>
                <w:szCs w:val="20"/>
                <w:lang w:val="es-ES"/>
              </w:rPr>
              <w:t>Oct</w:t>
            </w:r>
          </w:p>
        </w:tc>
        <w:tc>
          <w:tcPr>
            <w:tcW w:w="1440" w:type="dxa"/>
            <w:shd w:val="clear" w:color="auto" w:fill="AEAAAA" w:themeFill="background2" w:themeFillShade="BF"/>
            <w:tcMar>
              <w:top w:w="72" w:type="dxa"/>
              <w:left w:w="144" w:type="dxa"/>
              <w:bottom w:w="72" w:type="dxa"/>
              <w:right w:w="144" w:type="dxa"/>
            </w:tcMar>
            <w:hideMark/>
          </w:tcPr>
          <w:p w14:paraId="6084641F" w14:textId="735C3569" w:rsidR="00D26674" w:rsidRPr="0051713C" w:rsidRDefault="001107ED" w:rsidP="00D26674">
            <w:pPr>
              <w:spacing w:after="160" w:line="259" w:lineRule="auto"/>
              <w:rPr>
                <w:rFonts w:ascii="Times New Roman" w:hAnsi="Times New Roman" w:cs="Times New Roman"/>
                <w:sz w:val="20"/>
                <w:szCs w:val="20"/>
                <w:lang w:val="en-US"/>
              </w:rPr>
            </w:pPr>
            <w:r>
              <w:rPr>
                <w:rFonts w:ascii="Times New Roman" w:hAnsi="Times New Roman" w:cs="Times New Roman"/>
                <w:sz w:val="20"/>
                <w:szCs w:val="20"/>
                <w:lang w:val="es-ES"/>
              </w:rPr>
              <w:t>Nov-</w:t>
            </w:r>
            <w:r w:rsidR="00D26674" w:rsidRPr="0051713C">
              <w:rPr>
                <w:rFonts w:ascii="Times New Roman" w:hAnsi="Times New Roman" w:cs="Times New Roman"/>
                <w:sz w:val="20"/>
                <w:szCs w:val="20"/>
                <w:lang w:val="es-ES"/>
              </w:rPr>
              <w:t>Dic</w:t>
            </w:r>
            <w:r>
              <w:rPr>
                <w:rFonts w:ascii="Times New Roman" w:hAnsi="Times New Roman" w:cs="Times New Roman"/>
                <w:sz w:val="20"/>
                <w:szCs w:val="20"/>
                <w:lang w:val="es-ES"/>
              </w:rPr>
              <w:t>-</w:t>
            </w:r>
            <w:r w:rsidR="00D26674" w:rsidRPr="0051713C">
              <w:rPr>
                <w:rFonts w:ascii="Times New Roman" w:hAnsi="Times New Roman" w:cs="Times New Roman"/>
                <w:sz w:val="20"/>
                <w:szCs w:val="20"/>
                <w:lang w:val="es-ES"/>
              </w:rPr>
              <w:t>Ene</w:t>
            </w:r>
          </w:p>
        </w:tc>
        <w:tc>
          <w:tcPr>
            <w:tcW w:w="1440" w:type="dxa"/>
            <w:shd w:val="clear" w:color="auto" w:fill="AEAAAA" w:themeFill="background2" w:themeFillShade="BF"/>
            <w:tcMar>
              <w:top w:w="72" w:type="dxa"/>
              <w:left w:w="144" w:type="dxa"/>
              <w:bottom w:w="72" w:type="dxa"/>
              <w:right w:w="144" w:type="dxa"/>
            </w:tcMar>
            <w:hideMark/>
          </w:tcPr>
          <w:p w14:paraId="5201D57F" w14:textId="6EC297BA" w:rsidR="00D26674" w:rsidRPr="0051713C" w:rsidRDefault="001107ED" w:rsidP="00D26674">
            <w:pPr>
              <w:spacing w:after="160" w:line="259" w:lineRule="auto"/>
              <w:rPr>
                <w:rFonts w:ascii="Times New Roman" w:hAnsi="Times New Roman" w:cs="Times New Roman"/>
                <w:sz w:val="20"/>
                <w:szCs w:val="20"/>
                <w:lang w:val="en-US"/>
              </w:rPr>
            </w:pPr>
            <w:r>
              <w:rPr>
                <w:rFonts w:ascii="Times New Roman" w:hAnsi="Times New Roman" w:cs="Times New Roman"/>
                <w:sz w:val="20"/>
                <w:szCs w:val="20"/>
                <w:lang w:val="es-ES"/>
              </w:rPr>
              <w:t>Feb-</w:t>
            </w:r>
            <w:r w:rsidR="00D26674" w:rsidRPr="0051713C">
              <w:rPr>
                <w:rFonts w:ascii="Times New Roman" w:hAnsi="Times New Roman" w:cs="Times New Roman"/>
                <w:sz w:val="20"/>
                <w:szCs w:val="20"/>
                <w:lang w:val="es-ES"/>
              </w:rPr>
              <w:t>Mar-Abr</w:t>
            </w:r>
          </w:p>
        </w:tc>
        <w:tc>
          <w:tcPr>
            <w:tcW w:w="1440" w:type="dxa"/>
            <w:shd w:val="clear" w:color="auto" w:fill="AEAAAA" w:themeFill="background2" w:themeFillShade="BF"/>
            <w:tcMar>
              <w:top w:w="72" w:type="dxa"/>
              <w:left w:w="144" w:type="dxa"/>
              <w:bottom w:w="72" w:type="dxa"/>
              <w:right w:w="144" w:type="dxa"/>
            </w:tcMar>
            <w:hideMark/>
          </w:tcPr>
          <w:p w14:paraId="2B6859FB" w14:textId="397EDB09" w:rsidR="00D26674" w:rsidRPr="0051713C" w:rsidRDefault="001107ED" w:rsidP="00D26674">
            <w:pPr>
              <w:spacing w:after="160" w:line="259" w:lineRule="auto"/>
              <w:rPr>
                <w:rFonts w:ascii="Times New Roman" w:hAnsi="Times New Roman" w:cs="Times New Roman"/>
                <w:sz w:val="20"/>
                <w:szCs w:val="20"/>
                <w:lang w:val="en-US"/>
              </w:rPr>
            </w:pPr>
            <w:r>
              <w:rPr>
                <w:rFonts w:ascii="Times New Roman" w:hAnsi="Times New Roman" w:cs="Times New Roman"/>
                <w:sz w:val="20"/>
                <w:szCs w:val="20"/>
                <w:lang w:val="es-ES"/>
              </w:rPr>
              <w:t>Mayo-</w:t>
            </w:r>
            <w:r w:rsidR="00D26674" w:rsidRPr="0051713C">
              <w:rPr>
                <w:rFonts w:ascii="Times New Roman" w:hAnsi="Times New Roman" w:cs="Times New Roman"/>
                <w:sz w:val="20"/>
                <w:szCs w:val="20"/>
                <w:lang w:val="es-ES"/>
              </w:rPr>
              <w:t>Jun-Jul</w:t>
            </w:r>
          </w:p>
        </w:tc>
      </w:tr>
      <w:tr w:rsidR="001107ED" w:rsidRPr="0051713C" w14:paraId="24418196" w14:textId="77777777" w:rsidTr="001107ED">
        <w:trPr>
          <w:trHeight w:val="288"/>
        </w:trPr>
        <w:tc>
          <w:tcPr>
            <w:tcW w:w="3595" w:type="dxa"/>
            <w:shd w:val="clear" w:color="auto" w:fill="FFFFFF" w:themeFill="background1"/>
            <w:tcMar>
              <w:top w:w="72" w:type="dxa"/>
              <w:left w:w="144" w:type="dxa"/>
              <w:bottom w:w="72" w:type="dxa"/>
              <w:right w:w="144" w:type="dxa"/>
            </w:tcMar>
            <w:hideMark/>
          </w:tcPr>
          <w:p w14:paraId="7D1AB198" w14:textId="77777777" w:rsidR="00D26674" w:rsidRPr="0051713C" w:rsidRDefault="00D26674" w:rsidP="001107ED">
            <w:pPr>
              <w:spacing w:line="259" w:lineRule="auto"/>
              <w:rPr>
                <w:rFonts w:ascii="Times New Roman" w:hAnsi="Times New Roman" w:cs="Times New Roman"/>
                <w:sz w:val="20"/>
                <w:szCs w:val="20"/>
                <w:lang w:val="es-ES"/>
              </w:rPr>
            </w:pPr>
            <w:r w:rsidRPr="0051713C">
              <w:rPr>
                <w:rFonts w:ascii="Times New Roman" w:hAnsi="Times New Roman" w:cs="Times New Roman"/>
                <w:sz w:val="20"/>
                <w:szCs w:val="20"/>
                <w:lang w:val="es-ES"/>
              </w:rPr>
              <w:t>1. Webinar revisión artículos y enfoques agroecológicos</w:t>
            </w:r>
          </w:p>
        </w:tc>
        <w:tc>
          <w:tcPr>
            <w:tcW w:w="1350" w:type="dxa"/>
            <w:shd w:val="clear" w:color="auto" w:fill="FFFFFF" w:themeFill="background1"/>
            <w:tcMar>
              <w:top w:w="72" w:type="dxa"/>
              <w:left w:w="144" w:type="dxa"/>
              <w:bottom w:w="72" w:type="dxa"/>
              <w:right w:w="144" w:type="dxa"/>
            </w:tcMar>
            <w:hideMark/>
          </w:tcPr>
          <w:p w14:paraId="041C08BC" w14:textId="72542E51" w:rsidR="00D26674" w:rsidRPr="0051713C" w:rsidRDefault="0051713C" w:rsidP="0051713C">
            <w:pPr>
              <w:spacing w:after="160"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FFFFFF" w:themeFill="background1"/>
            <w:tcMar>
              <w:top w:w="72" w:type="dxa"/>
              <w:left w:w="144" w:type="dxa"/>
              <w:bottom w:w="72" w:type="dxa"/>
              <w:right w:w="144" w:type="dxa"/>
            </w:tcMar>
            <w:hideMark/>
          </w:tcPr>
          <w:p w14:paraId="4287D928" w14:textId="6A758802" w:rsidR="00D26674" w:rsidRPr="0051713C" w:rsidRDefault="0051713C" w:rsidP="0051713C">
            <w:pPr>
              <w:spacing w:after="160"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FFFFFF" w:themeFill="background1"/>
            <w:tcMar>
              <w:top w:w="72" w:type="dxa"/>
              <w:left w:w="144" w:type="dxa"/>
              <w:bottom w:w="72" w:type="dxa"/>
              <w:right w:w="144" w:type="dxa"/>
            </w:tcMar>
            <w:hideMark/>
          </w:tcPr>
          <w:p w14:paraId="70A2AA98" w14:textId="0E51A5A1" w:rsidR="00D26674" w:rsidRPr="0051713C" w:rsidRDefault="001107ED" w:rsidP="0051713C">
            <w:pPr>
              <w:spacing w:after="160"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FFFFFF" w:themeFill="background1"/>
            <w:tcMar>
              <w:top w:w="72" w:type="dxa"/>
              <w:left w:w="144" w:type="dxa"/>
              <w:bottom w:w="72" w:type="dxa"/>
              <w:right w:w="144" w:type="dxa"/>
            </w:tcMar>
            <w:hideMark/>
          </w:tcPr>
          <w:p w14:paraId="2B778BF8" w14:textId="79BA0381" w:rsidR="00D26674" w:rsidRPr="0051713C" w:rsidRDefault="001107ED" w:rsidP="0051713C">
            <w:pPr>
              <w:spacing w:after="160"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r>
      <w:tr w:rsidR="001107ED" w:rsidRPr="0051713C" w14:paraId="295FC6E8" w14:textId="77777777" w:rsidTr="00982120">
        <w:trPr>
          <w:trHeight w:val="440"/>
        </w:trPr>
        <w:tc>
          <w:tcPr>
            <w:tcW w:w="3595" w:type="dxa"/>
            <w:shd w:val="clear" w:color="auto" w:fill="E7E6E6" w:themeFill="background2"/>
            <w:tcMar>
              <w:top w:w="72" w:type="dxa"/>
              <w:left w:w="144" w:type="dxa"/>
              <w:bottom w:w="72" w:type="dxa"/>
              <w:right w:w="144" w:type="dxa"/>
            </w:tcMar>
            <w:hideMark/>
          </w:tcPr>
          <w:p w14:paraId="00151ED4" w14:textId="77777777" w:rsidR="00D26674" w:rsidRPr="0051713C" w:rsidRDefault="00D26674" w:rsidP="001107ED">
            <w:pPr>
              <w:spacing w:line="259" w:lineRule="auto"/>
              <w:rPr>
                <w:rFonts w:ascii="Times New Roman" w:hAnsi="Times New Roman" w:cs="Times New Roman"/>
                <w:sz w:val="20"/>
                <w:szCs w:val="20"/>
                <w:lang w:val="en-US"/>
              </w:rPr>
            </w:pPr>
            <w:r w:rsidRPr="0051713C">
              <w:rPr>
                <w:rFonts w:ascii="Times New Roman" w:hAnsi="Times New Roman" w:cs="Times New Roman"/>
                <w:sz w:val="20"/>
                <w:szCs w:val="20"/>
                <w:lang w:val="es-ES"/>
              </w:rPr>
              <w:t>2. White paper Marco conceptual I+ D+i paisajes andinos</w:t>
            </w:r>
          </w:p>
        </w:tc>
        <w:tc>
          <w:tcPr>
            <w:tcW w:w="1350" w:type="dxa"/>
            <w:shd w:val="clear" w:color="auto" w:fill="E7E6E6" w:themeFill="background2"/>
            <w:tcMar>
              <w:top w:w="72" w:type="dxa"/>
              <w:left w:w="144" w:type="dxa"/>
              <w:bottom w:w="72" w:type="dxa"/>
              <w:right w:w="144" w:type="dxa"/>
            </w:tcMar>
            <w:hideMark/>
          </w:tcPr>
          <w:p w14:paraId="454C5B7F" w14:textId="12F6803C" w:rsidR="00D26674" w:rsidRPr="0051713C" w:rsidRDefault="0051713C" w:rsidP="001107ED">
            <w:pPr>
              <w:spacing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E7E6E6" w:themeFill="background2"/>
            <w:tcMar>
              <w:top w:w="72" w:type="dxa"/>
              <w:left w:w="144" w:type="dxa"/>
              <w:bottom w:w="72" w:type="dxa"/>
              <w:right w:w="144" w:type="dxa"/>
            </w:tcMar>
            <w:hideMark/>
          </w:tcPr>
          <w:p w14:paraId="1D5EDE9F" w14:textId="0C0F47AC" w:rsidR="00D26674" w:rsidRPr="0051713C" w:rsidRDefault="0051713C" w:rsidP="001107ED">
            <w:pPr>
              <w:spacing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E7E6E6" w:themeFill="background2"/>
            <w:tcMar>
              <w:top w:w="72" w:type="dxa"/>
              <w:left w:w="144" w:type="dxa"/>
              <w:bottom w:w="72" w:type="dxa"/>
              <w:right w:w="144" w:type="dxa"/>
            </w:tcMar>
            <w:hideMark/>
          </w:tcPr>
          <w:p w14:paraId="5B8F45D0" w14:textId="66A26201" w:rsidR="00D26674" w:rsidRPr="0051713C" w:rsidRDefault="0051713C" w:rsidP="001107ED">
            <w:pPr>
              <w:spacing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E7E6E6" w:themeFill="background2"/>
            <w:tcMar>
              <w:top w:w="72" w:type="dxa"/>
              <w:left w:w="144" w:type="dxa"/>
              <w:bottom w:w="72" w:type="dxa"/>
              <w:right w:w="144" w:type="dxa"/>
            </w:tcMar>
            <w:hideMark/>
          </w:tcPr>
          <w:p w14:paraId="2276246A" w14:textId="77777777" w:rsidR="00D26674" w:rsidRPr="0051713C" w:rsidRDefault="00D26674" w:rsidP="001107ED">
            <w:pPr>
              <w:spacing w:line="259" w:lineRule="auto"/>
              <w:jc w:val="center"/>
              <w:rPr>
                <w:rFonts w:ascii="Times New Roman" w:hAnsi="Times New Roman" w:cs="Times New Roman"/>
                <w:sz w:val="20"/>
                <w:szCs w:val="20"/>
                <w:lang w:val="en-US"/>
              </w:rPr>
            </w:pPr>
          </w:p>
        </w:tc>
      </w:tr>
      <w:tr w:rsidR="001107ED" w:rsidRPr="0051713C" w14:paraId="0209F143" w14:textId="77777777" w:rsidTr="00982120">
        <w:trPr>
          <w:trHeight w:val="332"/>
        </w:trPr>
        <w:tc>
          <w:tcPr>
            <w:tcW w:w="3595" w:type="dxa"/>
            <w:shd w:val="clear" w:color="auto" w:fill="FFFFFF" w:themeFill="background1"/>
            <w:tcMar>
              <w:top w:w="72" w:type="dxa"/>
              <w:left w:w="144" w:type="dxa"/>
              <w:bottom w:w="72" w:type="dxa"/>
              <w:right w:w="144" w:type="dxa"/>
            </w:tcMar>
            <w:hideMark/>
          </w:tcPr>
          <w:p w14:paraId="5A5E884C" w14:textId="77777777" w:rsidR="00D26674" w:rsidRPr="0051713C" w:rsidRDefault="00D26674" w:rsidP="001107ED">
            <w:pPr>
              <w:spacing w:line="259" w:lineRule="auto"/>
              <w:rPr>
                <w:rFonts w:ascii="Times New Roman" w:hAnsi="Times New Roman" w:cs="Times New Roman"/>
                <w:sz w:val="20"/>
                <w:szCs w:val="20"/>
                <w:lang w:val="en-US"/>
              </w:rPr>
            </w:pPr>
            <w:r w:rsidRPr="0051713C">
              <w:rPr>
                <w:rFonts w:ascii="Times New Roman" w:hAnsi="Times New Roman" w:cs="Times New Roman"/>
                <w:sz w:val="20"/>
                <w:szCs w:val="20"/>
                <w:lang w:val="es-ES"/>
              </w:rPr>
              <w:t>3. Video tutorial Kit suelos</w:t>
            </w:r>
          </w:p>
        </w:tc>
        <w:tc>
          <w:tcPr>
            <w:tcW w:w="1350" w:type="dxa"/>
            <w:shd w:val="clear" w:color="auto" w:fill="FFFFFF" w:themeFill="background1"/>
            <w:tcMar>
              <w:top w:w="72" w:type="dxa"/>
              <w:left w:w="144" w:type="dxa"/>
              <w:bottom w:w="72" w:type="dxa"/>
              <w:right w:w="144" w:type="dxa"/>
            </w:tcMar>
            <w:hideMark/>
          </w:tcPr>
          <w:p w14:paraId="779FB987" w14:textId="73644606" w:rsidR="00D26674" w:rsidRPr="0051713C" w:rsidRDefault="0051713C" w:rsidP="001107ED">
            <w:pPr>
              <w:spacing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FFFFFF" w:themeFill="background1"/>
            <w:tcMar>
              <w:top w:w="72" w:type="dxa"/>
              <w:left w:w="144" w:type="dxa"/>
              <w:bottom w:w="72" w:type="dxa"/>
              <w:right w:w="144" w:type="dxa"/>
            </w:tcMar>
            <w:hideMark/>
          </w:tcPr>
          <w:p w14:paraId="459D5BCA" w14:textId="77777777" w:rsidR="00D26674" w:rsidRPr="0051713C" w:rsidRDefault="00D26674" w:rsidP="001107ED">
            <w:pPr>
              <w:spacing w:line="259" w:lineRule="auto"/>
              <w:jc w:val="center"/>
              <w:rPr>
                <w:rFonts w:ascii="Times New Roman" w:hAnsi="Times New Roman" w:cs="Times New Roman"/>
                <w:sz w:val="20"/>
                <w:szCs w:val="20"/>
                <w:lang w:val="en-US"/>
              </w:rPr>
            </w:pPr>
          </w:p>
        </w:tc>
        <w:tc>
          <w:tcPr>
            <w:tcW w:w="1440" w:type="dxa"/>
            <w:shd w:val="clear" w:color="auto" w:fill="FFFFFF" w:themeFill="background1"/>
            <w:tcMar>
              <w:top w:w="72" w:type="dxa"/>
              <w:left w:w="144" w:type="dxa"/>
              <w:bottom w:w="72" w:type="dxa"/>
              <w:right w:w="144" w:type="dxa"/>
            </w:tcMar>
            <w:hideMark/>
          </w:tcPr>
          <w:p w14:paraId="40D73604" w14:textId="77777777" w:rsidR="00D26674" w:rsidRPr="0051713C" w:rsidRDefault="00D26674" w:rsidP="001107ED">
            <w:pPr>
              <w:spacing w:line="259" w:lineRule="auto"/>
              <w:jc w:val="center"/>
              <w:rPr>
                <w:rFonts w:ascii="Times New Roman" w:hAnsi="Times New Roman" w:cs="Times New Roman"/>
                <w:sz w:val="20"/>
                <w:szCs w:val="20"/>
                <w:lang w:val="en-US"/>
              </w:rPr>
            </w:pPr>
          </w:p>
        </w:tc>
        <w:tc>
          <w:tcPr>
            <w:tcW w:w="1440" w:type="dxa"/>
            <w:shd w:val="clear" w:color="auto" w:fill="FFFFFF" w:themeFill="background1"/>
            <w:tcMar>
              <w:top w:w="72" w:type="dxa"/>
              <w:left w:w="144" w:type="dxa"/>
              <w:bottom w:w="72" w:type="dxa"/>
              <w:right w:w="144" w:type="dxa"/>
            </w:tcMar>
            <w:hideMark/>
          </w:tcPr>
          <w:p w14:paraId="1B4004EE" w14:textId="77777777" w:rsidR="00D26674" w:rsidRPr="0051713C" w:rsidRDefault="00D26674" w:rsidP="001107ED">
            <w:pPr>
              <w:spacing w:line="259" w:lineRule="auto"/>
              <w:jc w:val="center"/>
              <w:rPr>
                <w:rFonts w:ascii="Times New Roman" w:hAnsi="Times New Roman" w:cs="Times New Roman"/>
                <w:sz w:val="20"/>
                <w:szCs w:val="20"/>
                <w:lang w:val="en-US"/>
              </w:rPr>
            </w:pPr>
          </w:p>
        </w:tc>
      </w:tr>
      <w:tr w:rsidR="001107ED" w:rsidRPr="0051713C" w14:paraId="17717780" w14:textId="77777777" w:rsidTr="00982120">
        <w:trPr>
          <w:trHeight w:val="476"/>
        </w:trPr>
        <w:tc>
          <w:tcPr>
            <w:tcW w:w="3595" w:type="dxa"/>
            <w:shd w:val="clear" w:color="auto" w:fill="E7E6E6" w:themeFill="background2"/>
            <w:tcMar>
              <w:top w:w="72" w:type="dxa"/>
              <w:left w:w="144" w:type="dxa"/>
              <w:bottom w:w="72" w:type="dxa"/>
              <w:right w:w="144" w:type="dxa"/>
            </w:tcMar>
            <w:hideMark/>
          </w:tcPr>
          <w:p w14:paraId="52793FCD" w14:textId="77777777" w:rsidR="00D26674" w:rsidRPr="0051713C" w:rsidRDefault="00D26674" w:rsidP="001107ED">
            <w:pPr>
              <w:spacing w:line="259" w:lineRule="auto"/>
              <w:rPr>
                <w:rFonts w:ascii="Times New Roman" w:hAnsi="Times New Roman" w:cs="Times New Roman"/>
                <w:sz w:val="20"/>
                <w:szCs w:val="20"/>
                <w:lang w:val="es-ES"/>
              </w:rPr>
            </w:pPr>
            <w:r w:rsidRPr="0051713C">
              <w:rPr>
                <w:rFonts w:ascii="Times New Roman" w:hAnsi="Times New Roman" w:cs="Times New Roman"/>
                <w:sz w:val="20"/>
                <w:szCs w:val="20"/>
                <w:lang w:val="es-ES"/>
              </w:rPr>
              <w:t xml:space="preserve">4. Taller virtual imágenes multiespectrales (NDVI) </w:t>
            </w:r>
          </w:p>
        </w:tc>
        <w:tc>
          <w:tcPr>
            <w:tcW w:w="1350" w:type="dxa"/>
            <w:shd w:val="clear" w:color="auto" w:fill="E7E6E6" w:themeFill="background2"/>
            <w:tcMar>
              <w:top w:w="72" w:type="dxa"/>
              <w:left w:w="144" w:type="dxa"/>
              <w:bottom w:w="72" w:type="dxa"/>
              <w:right w:w="144" w:type="dxa"/>
            </w:tcMar>
            <w:hideMark/>
          </w:tcPr>
          <w:p w14:paraId="1091789D" w14:textId="5A1F8C12" w:rsidR="00D26674" w:rsidRPr="0051713C" w:rsidRDefault="0051713C" w:rsidP="001107ED">
            <w:pPr>
              <w:spacing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E7E6E6" w:themeFill="background2"/>
            <w:tcMar>
              <w:top w:w="72" w:type="dxa"/>
              <w:left w:w="144" w:type="dxa"/>
              <w:bottom w:w="72" w:type="dxa"/>
              <w:right w:w="144" w:type="dxa"/>
            </w:tcMar>
            <w:hideMark/>
          </w:tcPr>
          <w:p w14:paraId="37CCE10C" w14:textId="77777777" w:rsidR="00D26674" w:rsidRPr="0051713C" w:rsidRDefault="00D26674" w:rsidP="001107ED">
            <w:pPr>
              <w:spacing w:line="259" w:lineRule="auto"/>
              <w:jc w:val="center"/>
              <w:rPr>
                <w:rFonts w:ascii="Times New Roman" w:hAnsi="Times New Roman" w:cs="Times New Roman"/>
                <w:sz w:val="20"/>
                <w:szCs w:val="20"/>
                <w:lang w:val="en-US"/>
              </w:rPr>
            </w:pPr>
          </w:p>
        </w:tc>
        <w:tc>
          <w:tcPr>
            <w:tcW w:w="1440" w:type="dxa"/>
            <w:shd w:val="clear" w:color="auto" w:fill="E7E6E6" w:themeFill="background2"/>
            <w:tcMar>
              <w:top w:w="72" w:type="dxa"/>
              <w:left w:w="144" w:type="dxa"/>
              <w:bottom w:w="72" w:type="dxa"/>
              <w:right w:w="144" w:type="dxa"/>
            </w:tcMar>
            <w:hideMark/>
          </w:tcPr>
          <w:p w14:paraId="49E2642C" w14:textId="77777777" w:rsidR="00D26674" w:rsidRPr="0051713C" w:rsidRDefault="00D26674" w:rsidP="001107ED">
            <w:pPr>
              <w:spacing w:line="259" w:lineRule="auto"/>
              <w:jc w:val="center"/>
              <w:rPr>
                <w:rFonts w:ascii="Times New Roman" w:hAnsi="Times New Roman" w:cs="Times New Roman"/>
                <w:sz w:val="20"/>
                <w:szCs w:val="20"/>
                <w:lang w:val="en-US"/>
              </w:rPr>
            </w:pPr>
          </w:p>
        </w:tc>
        <w:tc>
          <w:tcPr>
            <w:tcW w:w="1440" w:type="dxa"/>
            <w:shd w:val="clear" w:color="auto" w:fill="E7E6E6" w:themeFill="background2"/>
            <w:tcMar>
              <w:top w:w="72" w:type="dxa"/>
              <w:left w:w="144" w:type="dxa"/>
              <w:bottom w:w="72" w:type="dxa"/>
              <w:right w:w="144" w:type="dxa"/>
            </w:tcMar>
            <w:hideMark/>
          </w:tcPr>
          <w:p w14:paraId="0D29CB85" w14:textId="77777777" w:rsidR="00D26674" w:rsidRPr="0051713C" w:rsidRDefault="00D26674" w:rsidP="001107ED">
            <w:pPr>
              <w:spacing w:line="259" w:lineRule="auto"/>
              <w:jc w:val="center"/>
              <w:rPr>
                <w:rFonts w:ascii="Times New Roman" w:hAnsi="Times New Roman" w:cs="Times New Roman"/>
                <w:sz w:val="20"/>
                <w:szCs w:val="20"/>
                <w:lang w:val="en-US"/>
              </w:rPr>
            </w:pPr>
          </w:p>
        </w:tc>
      </w:tr>
      <w:tr w:rsidR="001107ED" w:rsidRPr="0051713C" w14:paraId="4F90DADF" w14:textId="77777777" w:rsidTr="00982120">
        <w:trPr>
          <w:trHeight w:val="539"/>
        </w:trPr>
        <w:tc>
          <w:tcPr>
            <w:tcW w:w="3595" w:type="dxa"/>
            <w:shd w:val="clear" w:color="auto" w:fill="FFFFFF" w:themeFill="background1"/>
            <w:tcMar>
              <w:top w:w="72" w:type="dxa"/>
              <w:left w:w="144" w:type="dxa"/>
              <w:bottom w:w="72" w:type="dxa"/>
              <w:right w:w="144" w:type="dxa"/>
            </w:tcMar>
            <w:hideMark/>
          </w:tcPr>
          <w:p w14:paraId="7702163B" w14:textId="77777777" w:rsidR="00D26674" w:rsidRPr="0051713C" w:rsidRDefault="00D26674" w:rsidP="001107ED">
            <w:pPr>
              <w:spacing w:line="259" w:lineRule="auto"/>
              <w:rPr>
                <w:rFonts w:ascii="Times New Roman" w:hAnsi="Times New Roman" w:cs="Times New Roman"/>
                <w:sz w:val="20"/>
                <w:szCs w:val="20"/>
                <w:lang w:val="en-US"/>
              </w:rPr>
            </w:pPr>
            <w:r w:rsidRPr="0051713C">
              <w:rPr>
                <w:rFonts w:ascii="Times New Roman" w:hAnsi="Times New Roman" w:cs="Times New Roman"/>
                <w:sz w:val="20"/>
                <w:szCs w:val="20"/>
                <w:lang w:val="es-ES"/>
              </w:rPr>
              <w:t>5. AT Manejo Holístico+ Agri. Regenerativa + Gan. Regenerativa</w:t>
            </w:r>
          </w:p>
        </w:tc>
        <w:tc>
          <w:tcPr>
            <w:tcW w:w="1350" w:type="dxa"/>
            <w:shd w:val="clear" w:color="auto" w:fill="FFFFFF" w:themeFill="background1"/>
            <w:tcMar>
              <w:top w:w="72" w:type="dxa"/>
              <w:left w:w="144" w:type="dxa"/>
              <w:bottom w:w="72" w:type="dxa"/>
              <w:right w:w="144" w:type="dxa"/>
            </w:tcMar>
            <w:hideMark/>
          </w:tcPr>
          <w:p w14:paraId="261BC022" w14:textId="77777777" w:rsidR="00D26674" w:rsidRPr="0051713C" w:rsidRDefault="00D26674" w:rsidP="001107ED">
            <w:pPr>
              <w:spacing w:line="259" w:lineRule="auto"/>
              <w:jc w:val="center"/>
              <w:rPr>
                <w:rFonts w:ascii="Times New Roman" w:hAnsi="Times New Roman" w:cs="Times New Roman"/>
                <w:sz w:val="20"/>
                <w:szCs w:val="20"/>
                <w:lang w:val="en-US"/>
              </w:rPr>
            </w:pPr>
          </w:p>
        </w:tc>
        <w:tc>
          <w:tcPr>
            <w:tcW w:w="1440" w:type="dxa"/>
            <w:shd w:val="clear" w:color="auto" w:fill="FFFFFF" w:themeFill="background1"/>
            <w:tcMar>
              <w:top w:w="72" w:type="dxa"/>
              <w:left w:w="144" w:type="dxa"/>
              <w:bottom w:w="72" w:type="dxa"/>
              <w:right w:w="144" w:type="dxa"/>
            </w:tcMar>
            <w:hideMark/>
          </w:tcPr>
          <w:p w14:paraId="11A6A502" w14:textId="77777777" w:rsidR="00D26674" w:rsidRPr="0051713C" w:rsidRDefault="00D26674" w:rsidP="001107ED">
            <w:pPr>
              <w:spacing w:line="259" w:lineRule="auto"/>
              <w:jc w:val="center"/>
              <w:rPr>
                <w:rFonts w:ascii="Times New Roman" w:hAnsi="Times New Roman" w:cs="Times New Roman"/>
                <w:sz w:val="20"/>
                <w:szCs w:val="20"/>
                <w:lang w:val="en-US"/>
              </w:rPr>
            </w:pPr>
          </w:p>
        </w:tc>
        <w:tc>
          <w:tcPr>
            <w:tcW w:w="1440" w:type="dxa"/>
            <w:shd w:val="clear" w:color="auto" w:fill="FFFFFF" w:themeFill="background1"/>
            <w:tcMar>
              <w:top w:w="72" w:type="dxa"/>
              <w:left w:w="144" w:type="dxa"/>
              <w:bottom w:w="72" w:type="dxa"/>
              <w:right w:w="144" w:type="dxa"/>
            </w:tcMar>
            <w:hideMark/>
          </w:tcPr>
          <w:p w14:paraId="4114EA3C" w14:textId="440290DC" w:rsidR="00D26674" w:rsidRPr="0051713C" w:rsidRDefault="0051713C" w:rsidP="001107ED">
            <w:pPr>
              <w:spacing w:line="259" w:lineRule="auto"/>
              <w:jc w:val="center"/>
              <w:rPr>
                <w:rFonts w:ascii="Times New Roman" w:hAnsi="Times New Roman" w:cs="Times New Roman"/>
                <w:sz w:val="20"/>
                <w:szCs w:val="20"/>
                <w:lang w:val="en-US"/>
              </w:rPr>
            </w:pPr>
            <w:r w:rsidRPr="0051713C">
              <w:rPr>
                <w:rFonts w:ascii="Times New Roman" w:hAnsi="Times New Roman" w:cs="Times New Roman"/>
                <w:sz w:val="20"/>
                <w:szCs w:val="20"/>
                <w:lang w:val="es-ES"/>
              </w:rPr>
              <w:t>x</w:t>
            </w:r>
          </w:p>
        </w:tc>
        <w:tc>
          <w:tcPr>
            <w:tcW w:w="1440" w:type="dxa"/>
            <w:shd w:val="clear" w:color="auto" w:fill="FFFFFF" w:themeFill="background1"/>
            <w:tcMar>
              <w:top w:w="72" w:type="dxa"/>
              <w:left w:w="144" w:type="dxa"/>
              <w:bottom w:w="72" w:type="dxa"/>
              <w:right w:w="144" w:type="dxa"/>
            </w:tcMar>
            <w:hideMark/>
          </w:tcPr>
          <w:p w14:paraId="5A6AD597" w14:textId="77777777" w:rsidR="00D26674" w:rsidRPr="0051713C" w:rsidRDefault="00D26674" w:rsidP="001107ED">
            <w:pPr>
              <w:spacing w:line="259" w:lineRule="auto"/>
              <w:jc w:val="center"/>
              <w:rPr>
                <w:rFonts w:ascii="Times New Roman" w:hAnsi="Times New Roman" w:cs="Times New Roman"/>
                <w:sz w:val="20"/>
                <w:szCs w:val="20"/>
                <w:lang w:val="en-US"/>
              </w:rPr>
            </w:pPr>
          </w:p>
        </w:tc>
      </w:tr>
    </w:tbl>
    <w:p w14:paraId="3DD6B628" w14:textId="60F70F08" w:rsidR="00D26674" w:rsidRDefault="00D26674">
      <w:pPr>
        <w:spacing w:after="160" w:line="259" w:lineRule="auto"/>
      </w:pPr>
      <w:r>
        <w:br w:type="page"/>
      </w:r>
    </w:p>
    <w:p w14:paraId="1E3D136B" w14:textId="77777777" w:rsidR="001A7B19" w:rsidRPr="001A7B19" w:rsidRDefault="001A7B19" w:rsidP="001A7B19">
      <w:pPr>
        <w:pStyle w:val="Heading1"/>
        <w:spacing w:before="0" w:after="0"/>
        <w:rPr>
          <w:rFonts w:ascii="Times New Roman" w:hAnsi="Times New Roman" w:cs="Times New Roman"/>
          <w:b/>
          <w:bCs/>
          <w:sz w:val="24"/>
          <w:szCs w:val="24"/>
          <w:lang w:val="es-EC"/>
        </w:rPr>
      </w:pPr>
      <w:r w:rsidRPr="001A7B19">
        <w:rPr>
          <w:rFonts w:ascii="Times New Roman" w:hAnsi="Times New Roman" w:cs="Times New Roman"/>
          <w:b/>
          <w:bCs/>
          <w:sz w:val="24"/>
          <w:szCs w:val="24"/>
          <w:lang w:val="es-EC"/>
        </w:rPr>
        <w:lastRenderedPageBreak/>
        <w:t xml:space="preserve">Anexo 1. </w:t>
      </w:r>
    </w:p>
    <w:p w14:paraId="631B5FDD" w14:textId="4F16C825" w:rsidR="00D26674" w:rsidRPr="001A7B19" w:rsidRDefault="001A7B19" w:rsidP="001A7B19">
      <w:pPr>
        <w:spacing w:line="240" w:lineRule="auto"/>
        <w:rPr>
          <w:rFonts w:ascii="Times New Roman" w:hAnsi="Times New Roman" w:cs="Times New Roman"/>
          <w:b/>
          <w:bCs/>
          <w:sz w:val="24"/>
          <w:szCs w:val="24"/>
          <w:lang w:val="es-EC"/>
        </w:rPr>
      </w:pPr>
      <w:r w:rsidRPr="001A7B19">
        <w:rPr>
          <w:rFonts w:ascii="Times New Roman" w:hAnsi="Times New Roman" w:cs="Times New Roman"/>
          <w:b/>
          <w:bCs/>
          <w:sz w:val="24"/>
          <w:szCs w:val="24"/>
          <w:lang w:val="es-EC"/>
        </w:rPr>
        <w:t>Propuesta para la construcción de Marco Conceptual para la Investigación e Innovación en Suelos y Paisaje Andinos</w:t>
      </w:r>
      <w:r w:rsidR="00F64D47">
        <w:rPr>
          <w:rFonts w:ascii="Times New Roman" w:hAnsi="Times New Roman" w:cs="Times New Roman"/>
          <w:b/>
          <w:bCs/>
          <w:sz w:val="24"/>
          <w:szCs w:val="24"/>
          <w:lang w:val="es-EC"/>
        </w:rPr>
        <w:t xml:space="preserve"> (CdP15 Julio 2019)</w:t>
      </w:r>
    </w:p>
    <w:p w14:paraId="076E6002" w14:textId="77777777" w:rsidR="001A7B19" w:rsidRDefault="00D26674" w:rsidP="001A7B19">
      <w:pPr>
        <w:spacing w:line="240" w:lineRule="auto"/>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El primer paso para la construcción de este documento es definir conjuntamente qué es el marco conceptual del Grupo Suelos y Paisajes. El “marco conceptual” (como lo hemos llamado internamente a este proceso) es un proceso a través del cual (cómo sugirió Mark el año pasado) podemos construir una visión/identidad de quiénes somos; es decir, cómo nos diferenciamos a otros grupos del CCRP? qué queremos hacer y cómo lo hacemos?, y cuáles son los conceptos/principios claves que utilizamos? </w:t>
      </w:r>
    </w:p>
    <w:p w14:paraId="36B64F75" w14:textId="32E8BAEB" w:rsidR="00D26674" w:rsidRPr="001A7B19" w:rsidRDefault="00D26674" w:rsidP="001A7B19">
      <w:pPr>
        <w:spacing w:line="240" w:lineRule="auto"/>
        <w:ind w:firstLine="36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Este documento puede convertirse también en una guía a otros proyectos del CCRP para que puedan integrar un enfoque de análisis de paisaje en sus investigaciones. Además, a futuro este documento puede facilitar la construcción de vínculos entre proyectos que adoptan un enfoque de paisaje para realizar lecturas comparativas. Este documento no pretende ser un ejercicio exhaustivo de la literatura disponible sobre el enfoque de paisaje ni suelos, y tampoco pretende que todos los proyectos adopten un enfoque estandarizado, pero </w:t>
      </w:r>
      <w:r w:rsidR="003B1D7C" w:rsidRPr="001A7B19">
        <w:rPr>
          <w:rFonts w:ascii="Times New Roman" w:hAnsi="Times New Roman" w:cs="Times New Roman"/>
          <w:sz w:val="24"/>
          <w:szCs w:val="24"/>
          <w:lang w:val="es-EC"/>
        </w:rPr>
        <w:t>sí</w:t>
      </w:r>
      <w:r w:rsidRPr="001A7B19">
        <w:rPr>
          <w:rFonts w:ascii="Times New Roman" w:hAnsi="Times New Roman" w:cs="Times New Roman"/>
          <w:sz w:val="24"/>
          <w:szCs w:val="24"/>
          <w:lang w:val="es-EC"/>
        </w:rPr>
        <w:t xml:space="preserve"> que el Grupo Suelos y Paisaje tenga un marco de referencia común. Sería ideal que lo consideremos como un ejercicio colaborativo en marcha (que puede seguir enriqueciéndose con nuevos aportes) </w:t>
      </w:r>
    </w:p>
    <w:p w14:paraId="76578070" w14:textId="77777777" w:rsidR="00D26674" w:rsidRPr="001A7B19" w:rsidRDefault="00D26674" w:rsidP="001A7B19">
      <w:pPr>
        <w:spacing w:line="240" w:lineRule="auto"/>
        <w:ind w:firstLine="36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El Marco Conceptual del Grupo Suelos y Paisaje puede girar sobre preguntas de referencia, como por ejemplo: </w:t>
      </w:r>
    </w:p>
    <w:p w14:paraId="65D2B9EA" w14:textId="77777777" w:rsidR="00D26674" w:rsidRPr="001A7B19" w:rsidRDefault="00D26674" w:rsidP="001A7B19">
      <w:pPr>
        <w:pStyle w:val="ListParagraph"/>
        <w:numPr>
          <w:ilvl w:val="0"/>
          <w:numId w:val="13"/>
        </w:numPr>
        <w:spacing w:line="240" w:lineRule="auto"/>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Por qué es importante en el contexto de los Andes abordar/trabajar bajo un enfoque de paisajes y suelos en los proyectos de investigación participativa e investigación para la acción?</w:t>
      </w:r>
    </w:p>
    <w:p w14:paraId="6033308E" w14:textId="77777777" w:rsidR="00D26674" w:rsidRPr="001A7B19" w:rsidRDefault="00D26674" w:rsidP="001A7B19">
      <w:pPr>
        <w:pStyle w:val="ListParagraph"/>
        <w:numPr>
          <w:ilvl w:val="0"/>
          <w:numId w:val="13"/>
        </w:numPr>
        <w:spacing w:line="240" w:lineRule="auto"/>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Cuál es el objetivo que busca el Grupo Suelos y Paisaje dentro del CCRP y como el enfoque de paisaje contribuye a ello?</w:t>
      </w:r>
    </w:p>
    <w:p w14:paraId="2BB900DF" w14:textId="7DD27BFA" w:rsidR="00D26674" w:rsidRPr="001A7B19" w:rsidRDefault="00D26674" w:rsidP="001A7B19">
      <w:pPr>
        <w:spacing w:line="240" w:lineRule="auto"/>
        <w:rPr>
          <w:rFonts w:ascii="Times New Roman" w:hAnsi="Times New Roman" w:cs="Times New Roman"/>
          <w:sz w:val="24"/>
          <w:szCs w:val="24"/>
          <w:lang w:val="es-ES"/>
        </w:rPr>
      </w:pPr>
      <w:r w:rsidRPr="001A7B19">
        <w:rPr>
          <w:rFonts w:ascii="Times New Roman" w:hAnsi="Times New Roman" w:cs="Times New Roman"/>
          <w:sz w:val="24"/>
          <w:szCs w:val="24"/>
          <w:lang w:val="es-ES"/>
        </w:rPr>
        <w:t>Sobre estas preguntas de referencia, se propone el siguiente esquema (outline) detallado, que recoge varios de los elementos de las presentaciones del taller del 27-28 de noviembre de 2017 organizado en Quito.</w:t>
      </w:r>
    </w:p>
    <w:p w14:paraId="419D3925" w14:textId="63ADA909" w:rsidR="00D26674" w:rsidRPr="001A7B19" w:rsidRDefault="00D26674" w:rsidP="001A7B19">
      <w:pPr>
        <w:spacing w:line="240" w:lineRule="auto"/>
        <w:ind w:firstLine="36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Esta propuesta de estructura fue discutida y complementada en el taller CdP Andes – Arequipa 2018 por los investigadores vinculados al Grupo Suelos y Paisaje. El grupo acordó que se </w:t>
      </w:r>
      <w:r w:rsidR="00C649E0" w:rsidRPr="001A7B19">
        <w:rPr>
          <w:rFonts w:ascii="Times New Roman" w:hAnsi="Times New Roman" w:cs="Times New Roman"/>
          <w:sz w:val="24"/>
          <w:szCs w:val="24"/>
          <w:lang w:val="es-EC"/>
        </w:rPr>
        <w:t>continúe</w:t>
      </w:r>
      <w:r w:rsidRPr="001A7B19">
        <w:rPr>
          <w:rFonts w:ascii="Times New Roman" w:hAnsi="Times New Roman" w:cs="Times New Roman"/>
          <w:sz w:val="24"/>
          <w:szCs w:val="24"/>
          <w:lang w:val="es-EC"/>
        </w:rPr>
        <w:t xml:space="preserve"> un proceso colaborativo para elaborar y revisar el documento, </w:t>
      </w:r>
      <w:r w:rsidR="00C649E0" w:rsidRPr="001A7B19">
        <w:rPr>
          <w:rFonts w:ascii="Times New Roman" w:hAnsi="Times New Roman" w:cs="Times New Roman"/>
          <w:sz w:val="24"/>
          <w:szCs w:val="24"/>
          <w:lang w:val="es-EC"/>
        </w:rPr>
        <w:t>asumiendo</w:t>
      </w:r>
      <w:r w:rsidRPr="001A7B19">
        <w:rPr>
          <w:rFonts w:ascii="Times New Roman" w:hAnsi="Times New Roman" w:cs="Times New Roman"/>
          <w:sz w:val="24"/>
          <w:szCs w:val="24"/>
          <w:lang w:val="es-EC"/>
        </w:rPr>
        <w:t xml:space="preserve"> roles entre los miembros del grupo. </w:t>
      </w:r>
    </w:p>
    <w:p w14:paraId="040B8B32" w14:textId="77777777" w:rsidR="00D83180" w:rsidRDefault="00D83180" w:rsidP="001A7B19">
      <w:pPr>
        <w:spacing w:line="240" w:lineRule="auto"/>
        <w:rPr>
          <w:rFonts w:ascii="Times New Roman" w:hAnsi="Times New Roman" w:cs="Times New Roman"/>
          <w:b/>
          <w:bCs/>
          <w:sz w:val="24"/>
          <w:szCs w:val="24"/>
          <w:lang w:val="es-EC"/>
        </w:rPr>
      </w:pPr>
    </w:p>
    <w:p w14:paraId="71AA36D6" w14:textId="2271D52B" w:rsidR="00D26674" w:rsidRPr="001A7B19" w:rsidRDefault="001A7B19" w:rsidP="001A7B19">
      <w:pPr>
        <w:spacing w:line="240" w:lineRule="auto"/>
        <w:rPr>
          <w:rFonts w:ascii="Times New Roman" w:hAnsi="Times New Roman" w:cs="Times New Roman"/>
          <w:b/>
          <w:bCs/>
          <w:sz w:val="24"/>
          <w:szCs w:val="24"/>
          <w:lang w:val="es-EC"/>
        </w:rPr>
      </w:pPr>
      <w:r w:rsidRPr="001A7B19">
        <w:rPr>
          <w:rFonts w:ascii="Times New Roman" w:hAnsi="Times New Roman" w:cs="Times New Roman"/>
          <w:b/>
          <w:bCs/>
          <w:sz w:val="24"/>
          <w:szCs w:val="24"/>
          <w:lang w:val="es-EC"/>
        </w:rPr>
        <w:t>Antecedentes/Introducción</w:t>
      </w:r>
    </w:p>
    <w:p w14:paraId="5DC98663" w14:textId="77777777" w:rsidR="00D26674" w:rsidRPr="001A7B19" w:rsidRDefault="00D26674" w:rsidP="001A7B19">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Breve resumen del CCRP-Andes financiado por la Fundación McKnight y sus objetivos</w:t>
      </w:r>
    </w:p>
    <w:p w14:paraId="17356407" w14:textId="77777777" w:rsidR="00D26674" w:rsidRPr="001A7B19" w:rsidRDefault="00D26674" w:rsidP="001A7B19">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Presentación de conceptos claves para el CCRP y su propósito dentro del CCRP: </w:t>
      </w:r>
    </w:p>
    <w:p w14:paraId="764B0EC5" w14:textId="77777777" w:rsidR="00D26674" w:rsidRPr="001A7B19" w:rsidRDefault="00D26674" w:rsidP="001A7B19">
      <w:pPr>
        <w:pStyle w:val="ListParagraph"/>
        <w:numPr>
          <w:ilvl w:val="0"/>
          <w:numId w:val="14"/>
        </w:numPr>
        <w:spacing w:line="240" w:lineRule="auto"/>
        <w:ind w:left="54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agroecología</w:t>
      </w:r>
    </w:p>
    <w:p w14:paraId="38829E8B" w14:textId="77777777" w:rsidR="00D26674" w:rsidRPr="001A7B19" w:rsidRDefault="00D26674" w:rsidP="001A7B19">
      <w:pPr>
        <w:pStyle w:val="ListParagraph"/>
        <w:numPr>
          <w:ilvl w:val="0"/>
          <w:numId w:val="14"/>
        </w:numPr>
        <w:spacing w:line="240" w:lineRule="auto"/>
        <w:ind w:left="54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intensificación agroecológica, </w:t>
      </w:r>
    </w:p>
    <w:p w14:paraId="06090175" w14:textId="77777777" w:rsidR="00D26674" w:rsidRPr="001A7B19" w:rsidRDefault="00D26674" w:rsidP="001A7B19">
      <w:pPr>
        <w:pStyle w:val="ListParagraph"/>
        <w:numPr>
          <w:ilvl w:val="0"/>
          <w:numId w:val="14"/>
        </w:numPr>
        <w:spacing w:line="240" w:lineRule="auto"/>
        <w:ind w:left="54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investigación participativa, </w:t>
      </w:r>
    </w:p>
    <w:p w14:paraId="22899982" w14:textId="77777777" w:rsidR="00D26674" w:rsidRPr="001A7B19" w:rsidRDefault="00D26674" w:rsidP="001A7B19">
      <w:pPr>
        <w:pStyle w:val="ListParagraph"/>
        <w:numPr>
          <w:ilvl w:val="0"/>
          <w:numId w:val="14"/>
        </w:numPr>
        <w:spacing w:line="240" w:lineRule="auto"/>
        <w:ind w:left="54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investigación para la acción</w:t>
      </w:r>
      <w:r w:rsidRPr="001A7B19">
        <w:rPr>
          <w:rStyle w:val="FootnoteReference"/>
          <w:rFonts w:ascii="Times New Roman" w:hAnsi="Times New Roman" w:cs="Times New Roman"/>
          <w:sz w:val="24"/>
          <w:szCs w:val="24"/>
          <w:lang w:val="es-EC"/>
        </w:rPr>
        <w:footnoteReference w:id="1"/>
      </w:r>
    </w:p>
    <w:p w14:paraId="13D2C5F4" w14:textId="77777777" w:rsidR="00D26674" w:rsidRPr="001A7B19" w:rsidRDefault="00D26674" w:rsidP="001A7B19">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Descripción de la conformación del Grupo Suelos y Paisajes en la CCRP: ¿cuándo se conformó y con qué propósito?</w:t>
      </w:r>
    </w:p>
    <w:p w14:paraId="1800DE2F" w14:textId="77777777" w:rsidR="00D26674" w:rsidRPr="001A7B19" w:rsidRDefault="00D26674" w:rsidP="001A7B19">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Presentación del marco conceptual: ¿qué es y cómo ha sido construido?</w:t>
      </w:r>
    </w:p>
    <w:p w14:paraId="745881EB" w14:textId="77777777" w:rsidR="00D26674" w:rsidRPr="001A7B19" w:rsidRDefault="00D26674" w:rsidP="001A7B19">
      <w:pPr>
        <w:spacing w:line="240" w:lineRule="auto"/>
        <w:rPr>
          <w:rFonts w:ascii="Times New Roman" w:hAnsi="Times New Roman" w:cs="Times New Roman"/>
          <w:sz w:val="24"/>
          <w:szCs w:val="24"/>
          <w:lang w:val="es-EC"/>
        </w:rPr>
      </w:pPr>
    </w:p>
    <w:p w14:paraId="027D1434" w14:textId="5E555F50" w:rsidR="00D26674" w:rsidRPr="00EE3B5E" w:rsidRDefault="00EE3B5E" w:rsidP="001A7B19">
      <w:pPr>
        <w:spacing w:line="240" w:lineRule="auto"/>
        <w:rPr>
          <w:rFonts w:ascii="Times New Roman" w:hAnsi="Times New Roman" w:cs="Times New Roman"/>
          <w:b/>
          <w:bCs/>
          <w:sz w:val="24"/>
          <w:szCs w:val="24"/>
          <w:lang w:val="es-EC"/>
        </w:rPr>
      </w:pPr>
      <w:r w:rsidRPr="00EE3B5E">
        <w:rPr>
          <w:rFonts w:ascii="Times New Roman" w:hAnsi="Times New Roman" w:cs="Times New Roman"/>
          <w:b/>
          <w:bCs/>
          <w:sz w:val="24"/>
          <w:szCs w:val="24"/>
          <w:lang w:val="es-EC"/>
        </w:rPr>
        <w:lastRenderedPageBreak/>
        <w:t xml:space="preserve">Elementos Conceptuales </w:t>
      </w:r>
      <w:r>
        <w:rPr>
          <w:rFonts w:ascii="Times New Roman" w:hAnsi="Times New Roman" w:cs="Times New Roman"/>
          <w:b/>
          <w:bCs/>
          <w:sz w:val="24"/>
          <w:szCs w:val="24"/>
          <w:lang w:val="es-EC"/>
        </w:rPr>
        <w:t>d</w:t>
      </w:r>
      <w:r w:rsidRPr="00EE3B5E">
        <w:rPr>
          <w:rFonts w:ascii="Times New Roman" w:hAnsi="Times New Roman" w:cs="Times New Roman"/>
          <w:b/>
          <w:bCs/>
          <w:sz w:val="24"/>
          <w:szCs w:val="24"/>
          <w:lang w:val="es-EC"/>
        </w:rPr>
        <w:t xml:space="preserve">el Enfoque </w:t>
      </w:r>
      <w:r>
        <w:rPr>
          <w:rFonts w:ascii="Times New Roman" w:hAnsi="Times New Roman" w:cs="Times New Roman"/>
          <w:b/>
          <w:bCs/>
          <w:sz w:val="24"/>
          <w:szCs w:val="24"/>
          <w:lang w:val="es-EC"/>
        </w:rPr>
        <w:t>d</w:t>
      </w:r>
      <w:r w:rsidRPr="00EE3B5E">
        <w:rPr>
          <w:rFonts w:ascii="Times New Roman" w:hAnsi="Times New Roman" w:cs="Times New Roman"/>
          <w:b/>
          <w:bCs/>
          <w:sz w:val="24"/>
          <w:szCs w:val="24"/>
          <w:lang w:val="es-EC"/>
        </w:rPr>
        <w:t xml:space="preserve">e Paisaje </w:t>
      </w:r>
      <w:r>
        <w:rPr>
          <w:rFonts w:ascii="Times New Roman" w:hAnsi="Times New Roman" w:cs="Times New Roman"/>
          <w:b/>
          <w:bCs/>
          <w:sz w:val="24"/>
          <w:szCs w:val="24"/>
          <w:lang w:val="es-EC"/>
        </w:rPr>
        <w:t>e</w:t>
      </w:r>
      <w:r w:rsidRPr="00EE3B5E">
        <w:rPr>
          <w:rFonts w:ascii="Times New Roman" w:hAnsi="Times New Roman" w:cs="Times New Roman"/>
          <w:b/>
          <w:bCs/>
          <w:sz w:val="24"/>
          <w:szCs w:val="24"/>
          <w:lang w:val="es-EC"/>
        </w:rPr>
        <w:t xml:space="preserve">n </w:t>
      </w:r>
      <w:r>
        <w:rPr>
          <w:rFonts w:ascii="Times New Roman" w:hAnsi="Times New Roman" w:cs="Times New Roman"/>
          <w:b/>
          <w:bCs/>
          <w:sz w:val="24"/>
          <w:szCs w:val="24"/>
          <w:lang w:val="es-EC"/>
        </w:rPr>
        <w:t>e</w:t>
      </w:r>
      <w:r w:rsidRPr="00EE3B5E">
        <w:rPr>
          <w:rFonts w:ascii="Times New Roman" w:hAnsi="Times New Roman" w:cs="Times New Roman"/>
          <w:b/>
          <w:bCs/>
          <w:sz w:val="24"/>
          <w:szCs w:val="24"/>
          <w:lang w:val="es-EC"/>
        </w:rPr>
        <w:t>l Contexto Andino</w:t>
      </w:r>
    </w:p>
    <w:p w14:paraId="338CE995" w14:textId="77777777" w:rsidR="00D26674" w:rsidRPr="001A7B19" w:rsidRDefault="00D26674" w:rsidP="00EE3B5E">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¿Qué entendemos por enfoque de paisaje?</w:t>
      </w:r>
    </w:p>
    <w:p w14:paraId="3FE9D43E" w14:textId="77777777" w:rsidR="00D26674" w:rsidRPr="001A7B19"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ES"/>
        </w:rPr>
      </w:pPr>
      <w:r w:rsidRPr="001A7B19">
        <w:rPr>
          <w:rFonts w:ascii="Times New Roman" w:hAnsi="Times New Roman" w:cs="Times New Roman"/>
          <w:sz w:val="24"/>
          <w:szCs w:val="24"/>
          <w:lang w:val="es-EC"/>
        </w:rPr>
        <w:t>El enfoque de paisaje es</w:t>
      </w:r>
      <w:r w:rsidRPr="001A7B19">
        <w:rPr>
          <w:rFonts w:ascii="Times New Roman" w:hAnsi="Times New Roman" w:cs="Times New Roman"/>
          <w:sz w:val="24"/>
          <w:szCs w:val="24"/>
          <w:lang w:val="es-MX"/>
        </w:rPr>
        <w:t xml:space="preserve"> un enfoque integrado/holístico, donde se consideran las interrelaciones entre medio ambiente-agricultura-manejo de la tierra-gente </w:t>
      </w:r>
    </w:p>
    <w:p w14:paraId="08802392" w14:textId="183AAFB7" w:rsidR="00D26674" w:rsidRPr="001A7B19"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MX"/>
        </w:rPr>
        <w:t>Los paisajes andinos (entendidos por ejemplo como un mosaico dinámico y heterogéneo de usos/coberturas/unidades productivas en gradientes ambientales, donde la</w:t>
      </w:r>
      <w:r w:rsidRPr="001A7B19">
        <w:rPr>
          <w:rFonts w:ascii="Times New Roman" w:hAnsi="Times New Roman" w:cs="Times New Roman"/>
          <w:sz w:val="24"/>
          <w:szCs w:val="24"/>
          <w:lang w:val="es-ES"/>
        </w:rPr>
        <w:t xml:space="preserve"> sociedad interactúa con el medioambiente para usar/administrar recursos naturales, producir alimentos y sostener modos de vida) </w:t>
      </w:r>
      <w:r w:rsidRPr="001A7B19">
        <w:rPr>
          <w:rFonts w:ascii="Times New Roman" w:hAnsi="Times New Roman" w:cs="Times New Roman"/>
          <w:sz w:val="24"/>
          <w:szCs w:val="24"/>
          <w:lang w:val="es-MX"/>
        </w:rPr>
        <w:t>cumplen múltiples funciones ambientales y sociales, donde existen compromisos entre distintos objetivos, y donde los actores que toman decisiones sobre él. Hay procesos sociales (e.g. migración, industrialización de la agricultura) que inciden directa e indirectamente sobre la toma de decisiones de los actores.</w:t>
      </w:r>
    </w:p>
    <w:p w14:paraId="36E151BC" w14:textId="1E73B31C" w:rsidR="00D26674" w:rsidRPr="001A7B19"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MX"/>
        </w:rPr>
        <w:t>Adoptar un enfoque de paisaje implica adoptar un m</w:t>
      </w:r>
      <w:r w:rsidRPr="001A7B19">
        <w:rPr>
          <w:rFonts w:ascii="Times New Roman" w:hAnsi="Times New Roman" w:cs="Times New Roman"/>
          <w:bCs/>
          <w:sz w:val="24"/>
          <w:szCs w:val="24"/>
          <w:lang w:val="es-MX"/>
        </w:rPr>
        <w:t>anejo a múltiples escalas</w:t>
      </w:r>
      <w:r w:rsidRPr="001A7B19">
        <w:rPr>
          <w:rFonts w:ascii="Times New Roman" w:hAnsi="Times New Roman" w:cs="Times New Roman"/>
          <w:sz w:val="24"/>
          <w:szCs w:val="24"/>
          <w:lang w:val="es-MX"/>
        </w:rPr>
        <w:t xml:space="preserve"> (en lugar de una sola escala) m</w:t>
      </w:r>
      <w:r w:rsidRPr="001A7B19">
        <w:rPr>
          <w:rFonts w:ascii="Times New Roman" w:hAnsi="Times New Roman" w:cs="Times New Roman"/>
          <w:bCs/>
          <w:sz w:val="24"/>
          <w:szCs w:val="24"/>
          <w:lang w:val="es-MX"/>
        </w:rPr>
        <w:t xml:space="preserve">ás allá de los límites de la unidad de manejo </w:t>
      </w:r>
      <w:r w:rsidRPr="001A7B19">
        <w:rPr>
          <w:rFonts w:ascii="Times New Roman" w:hAnsi="Times New Roman" w:cs="Times New Roman"/>
          <w:sz w:val="24"/>
          <w:szCs w:val="24"/>
          <w:lang w:val="es-MX"/>
        </w:rPr>
        <w:t xml:space="preserve">(i.e. típicamente parcela, finca) y bajo un enfoque de </w:t>
      </w:r>
      <w:r w:rsidRPr="001A7B19">
        <w:rPr>
          <w:rFonts w:ascii="Times New Roman" w:hAnsi="Times New Roman" w:cs="Times New Roman"/>
          <w:bCs/>
          <w:sz w:val="24"/>
          <w:szCs w:val="24"/>
          <w:lang w:val="es-MX"/>
        </w:rPr>
        <w:t>manejo adaptativo e integrado,</w:t>
      </w:r>
      <w:r w:rsidRPr="001A7B19">
        <w:rPr>
          <w:rFonts w:ascii="Times New Roman" w:hAnsi="Times New Roman" w:cs="Times New Roman"/>
          <w:sz w:val="24"/>
          <w:szCs w:val="24"/>
          <w:lang w:val="es-MX"/>
        </w:rPr>
        <w:t xml:space="preserve"> que reconozca las trayectorias históricas y plantee alternativas viables a futuro con múltiples objetivos (e.g. mejor producción e ingresos (versus o en sinergia) con el mantenimiento de servicios ecosistémicos).</w:t>
      </w:r>
    </w:p>
    <w:p w14:paraId="6B1CD601" w14:textId="77777777" w:rsidR="00D26674" w:rsidRPr="001A7B19" w:rsidRDefault="00D26674" w:rsidP="00EE3B5E">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Por qué es importante incorporar un enfoque de paisaje en el contexto de los Andes?</w:t>
      </w:r>
    </w:p>
    <w:p w14:paraId="70465F63" w14:textId="77777777" w:rsidR="00D26674" w:rsidRPr="00EE3B5E"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EE3B5E">
        <w:rPr>
          <w:rFonts w:ascii="Times New Roman" w:hAnsi="Times New Roman" w:cs="Times New Roman"/>
          <w:sz w:val="24"/>
          <w:szCs w:val="24"/>
          <w:lang w:val="es-MX"/>
        </w:rPr>
        <w:t xml:space="preserve">El paisaje forma parte de los sistemas de manejo que los agricultores andinos han realizado histórica y actualmente en los Andes (i.e. lógica de manejo andino). </w:t>
      </w:r>
    </w:p>
    <w:p w14:paraId="56C63EB7" w14:textId="57AAF26A" w:rsidR="00D26674" w:rsidRPr="00EE3B5E"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1A7B19">
        <w:rPr>
          <w:rFonts w:ascii="Times New Roman" w:hAnsi="Times New Roman" w:cs="Times New Roman"/>
          <w:sz w:val="24"/>
          <w:szCs w:val="24"/>
          <w:lang w:val="es-MX"/>
        </w:rPr>
        <w:t xml:space="preserve">El </w:t>
      </w:r>
      <w:r w:rsidRPr="00EE3B5E">
        <w:rPr>
          <w:rFonts w:ascii="Times New Roman" w:hAnsi="Times New Roman" w:cs="Times New Roman"/>
          <w:sz w:val="24"/>
          <w:szCs w:val="24"/>
          <w:lang w:val="es-MX"/>
        </w:rPr>
        <w:t xml:space="preserve">paisaje condiciona/influye </w:t>
      </w:r>
      <w:r w:rsidRPr="001A7B19">
        <w:rPr>
          <w:rFonts w:ascii="Times New Roman" w:hAnsi="Times New Roman" w:cs="Times New Roman"/>
          <w:sz w:val="24"/>
          <w:szCs w:val="24"/>
          <w:lang w:val="es-MX"/>
        </w:rPr>
        <w:t xml:space="preserve">en la productividad de un sistema (en términos productivos y ambientales) e </w:t>
      </w:r>
      <w:r w:rsidRPr="00EE3B5E">
        <w:rPr>
          <w:rFonts w:ascii="Times New Roman" w:hAnsi="Times New Roman" w:cs="Times New Roman"/>
          <w:sz w:val="24"/>
          <w:szCs w:val="24"/>
          <w:lang w:val="es-MX"/>
        </w:rPr>
        <w:t xml:space="preserve">incide en las estrategias/lógica de manejo que las comunidades y los agricultores andinos adoptan y han adoptado históricamente (trayectorias). </w:t>
      </w:r>
    </w:p>
    <w:p w14:paraId="0E60E619" w14:textId="77777777" w:rsidR="00D26674" w:rsidRPr="00EE3B5E"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EE3B5E">
        <w:rPr>
          <w:rFonts w:ascii="Times New Roman" w:hAnsi="Times New Roman" w:cs="Times New Roman"/>
          <w:sz w:val="24"/>
          <w:szCs w:val="24"/>
          <w:lang w:val="es-MX"/>
        </w:rPr>
        <w:t>Si solo tomamos un nivel de análisis finca o parcela perdemos la riqueza de las interacciones a nivel del paisaje que influyen a los agricultores (e.g. plagas).</w:t>
      </w:r>
    </w:p>
    <w:p w14:paraId="36680AF9" w14:textId="77777777" w:rsidR="00D26674" w:rsidRPr="00EE3B5E"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EE3B5E">
        <w:rPr>
          <w:rFonts w:ascii="Times New Roman" w:hAnsi="Times New Roman" w:cs="Times New Roman"/>
          <w:sz w:val="24"/>
          <w:szCs w:val="24"/>
          <w:lang w:val="es-MX"/>
        </w:rPr>
        <w:t xml:space="preserve">Y a su vez, </w:t>
      </w:r>
      <w:r w:rsidRPr="001A7B19">
        <w:rPr>
          <w:rFonts w:ascii="Times New Roman" w:hAnsi="Times New Roman" w:cs="Times New Roman"/>
          <w:sz w:val="24"/>
          <w:szCs w:val="24"/>
          <w:lang w:val="es-MX"/>
        </w:rPr>
        <w:t xml:space="preserve">las </w:t>
      </w:r>
      <w:r w:rsidRPr="00EE3B5E">
        <w:rPr>
          <w:rFonts w:ascii="Times New Roman" w:hAnsi="Times New Roman" w:cs="Times New Roman"/>
          <w:sz w:val="24"/>
          <w:szCs w:val="24"/>
          <w:lang w:val="es-MX"/>
        </w:rPr>
        <w:t>fincas son parte integral de un paisaje, donde se reconocen que existen dinámicas socio-ecológicas (i.e. interacciones naturaleza-gente) y los actores que toman decisiones sobre este.</w:t>
      </w:r>
    </w:p>
    <w:p w14:paraId="5079CDA5" w14:textId="77777777" w:rsidR="00D26674" w:rsidRPr="00EE3B5E" w:rsidRDefault="00D26674" w:rsidP="00EE3B5E">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EE3B5E">
        <w:rPr>
          <w:rFonts w:ascii="Times New Roman" w:hAnsi="Times New Roman" w:cs="Times New Roman"/>
          <w:sz w:val="24"/>
          <w:szCs w:val="24"/>
          <w:lang w:val="es-MX"/>
        </w:rPr>
        <w:t>Los sistemas agrícolas dependen de los distintos contextos biofísicos y sociales que existen dentro del paisaje. Por ejemplo, el gradiente ambiental, altitudinal y/o de degradación de suelo en los paisajes influyen en manejo agrícola que en su torno al igual que variables como distancia de hogares a las parcelas.</w:t>
      </w:r>
    </w:p>
    <w:p w14:paraId="1AF18295" w14:textId="77777777" w:rsidR="00D26674" w:rsidRPr="001A7B19" w:rsidRDefault="00D26674" w:rsidP="00EE3B5E">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Cuales son las tendencias en los Andes (trayectorias más influyentes que han cambiado)?</w:t>
      </w:r>
    </w:p>
    <w:p w14:paraId="3E2B3CCF" w14:textId="3F59DA3C" w:rsidR="00D26674" w:rsidRPr="00EE3B5E" w:rsidRDefault="00D26674" w:rsidP="00EE3B5E">
      <w:pPr>
        <w:pStyle w:val="ListParagraph"/>
        <w:spacing w:line="240" w:lineRule="auto"/>
        <w:ind w:left="270"/>
        <w:contextualSpacing w:val="0"/>
        <w:rPr>
          <w:rFonts w:ascii="Times New Roman" w:hAnsi="Times New Roman" w:cs="Times New Roman"/>
          <w:sz w:val="24"/>
          <w:szCs w:val="24"/>
          <w:lang w:val="es-EC"/>
        </w:rPr>
      </w:pPr>
      <w:r w:rsidRPr="00EE3B5E">
        <w:rPr>
          <w:rFonts w:ascii="Times New Roman" w:hAnsi="Times New Roman" w:cs="Times New Roman"/>
          <w:sz w:val="24"/>
          <w:szCs w:val="24"/>
          <w:lang w:val="es-EC"/>
        </w:rPr>
        <w:t>(Esta sección se propuso en el taller como una sección que resuma las principales trayectorias socio-</w:t>
      </w:r>
      <w:r w:rsidR="00EE3B5E" w:rsidRPr="00EE3B5E">
        <w:rPr>
          <w:rFonts w:ascii="Times New Roman" w:hAnsi="Times New Roman" w:cs="Times New Roman"/>
          <w:sz w:val="24"/>
          <w:szCs w:val="24"/>
          <w:lang w:val="es-EC"/>
        </w:rPr>
        <w:t>ecológicas</w:t>
      </w:r>
      <w:r w:rsidRPr="00EE3B5E">
        <w:rPr>
          <w:rFonts w:ascii="Times New Roman" w:hAnsi="Times New Roman" w:cs="Times New Roman"/>
          <w:sz w:val="24"/>
          <w:szCs w:val="24"/>
          <w:lang w:val="es-EC"/>
        </w:rPr>
        <w:t xml:space="preserve"> que están </w:t>
      </w:r>
      <w:r w:rsidR="00EE3B5E" w:rsidRPr="00EE3B5E">
        <w:rPr>
          <w:rFonts w:ascii="Times New Roman" w:hAnsi="Times New Roman" w:cs="Times New Roman"/>
          <w:sz w:val="24"/>
          <w:szCs w:val="24"/>
          <w:lang w:val="es-EC"/>
        </w:rPr>
        <w:t>influyendo</w:t>
      </w:r>
      <w:r w:rsidRPr="00EE3B5E">
        <w:rPr>
          <w:rFonts w:ascii="Times New Roman" w:hAnsi="Times New Roman" w:cs="Times New Roman"/>
          <w:sz w:val="24"/>
          <w:szCs w:val="24"/>
          <w:lang w:val="es-EC"/>
        </w:rPr>
        <w:t xml:space="preserve"> sobre los Andes, e.g. procesos migratorios)</w:t>
      </w:r>
    </w:p>
    <w:p w14:paraId="1BC8B143" w14:textId="77777777" w:rsidR="00D26674" w:rsidRPr="001A7B19" w:rsidRDefault="00D26674" w:rsidP="001A7B19">
      <w:pPr>
        <w:pStyle w:val="ListParagraph"/>
        <w:shd w:val="clear" w:color="auto" w:fill="FFFFFF"/>
        <w:spacing w:line="240" w:lineRule="auto"/>
        <w:ind w:left="1440"/>
        <w:contextualSpacing w:val="0"/>
        <w:rPr>
          <w:rFonts w:ascii="Times New Roman" w:eastAsia="Times New Roman" w:hAnsi="Times New Roman" w:cs="Times New Roman"/>
          <w:color w:val="222222"/>
          <w:sz w:val="24"/>
          <w:szCs w:val="24"/>
          <w:lang w:val="es-EC" w:eastAsia="es-ES"/>
        </w:rPr>
      </w:pPr>
    </w:p>
    <w:p w14:paraId="7D450591" w14:textId="3AB223FC" w:rsidR="00D26674" w:rsidRPr="001A1277" w:rsidRDefault="001A1277" w:rsidP="001A7B19">
      <w:pPr>
        <w:spacing w:line="240" w:lineRule="auto"/>
        <w:rPr>
          <w:rFonts w:ascii="Times New Roman" w:hAnsi="Times New Roman" w:cs="Times New Roman"/>
          <w:b/>
          <w:bCs/>
          <w:sz w:val="24"/>
          <w:szCs w:val="24"/>
          <w:lang w:val="es-EC"/>
        </w:rPr>
      </w:pPr>
      <w:r w:rsidRPr="001A1277">
        <w:rPr>
          <w:rFonts w:ascii="Times New Roman" w:hAnsi="Times New Roman" w:cs="Times New Roman"/>
          <w:b/>
          <w:bCs/>
          <w:sz w:val="24"/>
          <w:szCs w:val="24"/>
          <w:lang w:val="es-EC"/>
        </w:rPr>
        <w:t xml:space="preserve">La Importancia de Incorporar un Enfoque de Análisis de Paisaje en los Proyectos de Investigación del </w:t>
      </w:r>
      <w:r w:rsidR="004E6960">
        <w:rPr>
          <w:rFonts w:ascii="Times New Roman" w:hAnsi="Times New Roman" w:cs="Times New Roman"/>
          <w:b/>
          <w:bCs/>
          <w:sz w:val="24"/>
          <w:szCs w:val="24"/>
          <w:lang w:val="es-EC"/>
        </w:rPr>
        <w:t>C</w:t>
      </w:r>
      <w:r w:rsidR="004E6960" w:rsidRPr="001A1277">
        <w:rPr>
          <w:rFonts w:ascii="Times New Roman" w:hAnsi="Times New Roman" w:cs="Times New Roman"/>
          <w:b/>
          <w:bCs/>
          <w:sz w:val="24"/>
          <w:szCs w:val="24"/>
          <w:lang w:val="es-EC"/>
        </w:rPr>
        <w:t xml:space="preserve">CRP </w:t>
      </w:r>
      <w:r w:rsidRPr="001A1277">
        <w:rPr>
          <w:rFonts w:ascii="Times New Roman" w:hAnsi="Times New Roman" w:cs="Times New Roman"/>
          <w:b/>
          <w:bCs/>
          <w:sz w:val="24"/>
          <w:szCs w:val="24"/>
          <w:lang w:val="es-EC"/>
        </w:rPr>
        <w:t xml:space="preserve">en los </w:t>
      </w:r>
      <w:r w:rsidR="004E6960">
        <w:rPr>
          <w:rFonts w:ascii="Times New Roman" w:hAnsi="Times New Roman" w:cs="Times New Roman"/>
          <w:b/>
          <w:bCs/>
          <w:sz w:val="24"/>
          <w:szCs w:val="24"/>
          <w:lang w:val="es-EC"/>
        </w:rPr>
        <w:t>A</w:t>
      </w:r>
      <w:r w:rsidRPr="001A1277">
        <w:rPr>
          <w:rFonts w:ascii="Times New Roman" w:hAnsi="Times New Roman" w:cs="Times New Roman"/>
          <w:b/>
          <w:bCs/>
          <w:sz w:val="24"/>
          <w:szCs w:val="24"/>
          <w:lang w:val="es-EC"/>
        </w:rPr>
        <w:t>ndes</w:t>
      </w:r>
    </w:p>
    <w:p w14:paraId="29B463A0" w14:textId="77777777" w:rsidR="00D26674" w:rsidRPr="001A7B19" w:rsidRDefault="00D26674" w:rsidP="004E6960">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Para qué es útil adoptar un enfoque de paisaje en los Andes dentro de los proyectos de investigación de CCRP?</w:t>
      </w:r>
    </w:p>
    <w:p w14:paraId="085ECB7E" w14:textId="77777777" w:rsidR="00D26674" w:rsidRPr="004E6960" w:rsidRDefault="00D26674" w:rsidP="004E6960">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4E6960">
        <w:rPr>
          <w:rFonts w:ascii="Times New Roman" w:hAnsi="Times New Roman" w:cs="Times New Roman"/>
          <w:sz w:val="24"/>
          <w:szCs w:val="24"/>
          <w:lang w:val="es-MX"/>
        </w:rPr>
        <w:t xml:space="preserve">Adoptar un enfoque de paisaje permite observar procesos espaciales y temporales dinámicos </w:t>
      </w:r>
    </w:p>
    <w:p w14:paraId="37B1567F" w14:textId="77777777" w:rsidR="00D26674" w:rsidRPr="004E6960" w:rsidRDefault="00D26674" w:rsidP="004E6960">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4E6960">
        <w:rPr>
          <w:rFonts w:ascii="Times New Roman" w:hAnsi="Times New Roman" w:cs="Times New Roman"/>
          <w:sz w:val="24"/>
          <w:szCs w:val="24"/>
          <w:lang w:val="es-MX"/>
        </w:rPr>
        <w:t>Permite entender sinergias y compromisos (trade-offs) entre decisiones de manejo a distintos niveles/escalas</w:t>
      </w:r>
    </w:p>
    <w:p w14:paraId="2950290B" w14:textId="5B46D06C" w:rsidR="00D26674" w:rsidRPr="004E6960" w:rsidRDefault="00D26674" w:rsidP="004E6960">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4E6960">
        <w:rPr>
          <w:rFonts w:ascii="Times New Roman" w:hAnsi="Times New Roman" w:cs="Times New Roman"/>
          <w:sz w:val="24"/>
          <w:szCs w:val="24"/>
          <w:lang w:val="es-MX"/>
        </w:rPr>
        <w:lastRenderedPageBreak/>
        <w:t>Agrega un nivel de compresión mayor sobre las dinámicas socio-ecológico (i.e. interrelaciones entre el ambiente y el ser humano). Por ejemplo, hay variables que solo se pueden entender bajo una escala de paisaje (e.g. distancia a hogar, Gradientes de fertilidad)</w:t>
      </w:r>
    </w:p>
    <w:p w14:paraId="03435BD9" w14:textId="77777777" w:rsidR="00D26674" w:rsidRPr="004E6960" w:rsidRDefault="00D26674" w:rsidP="004E6960">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4E6960">
        <w:rPr>
          <w:rFonts w:ascii="Times New Roman" w:hAnsi="Times New Roman" w:cs="Times New Roman"/>
          <w:sz w:val="24"/>
          <w:szCs w:val="24"/>
          <w:lang w:val="es-MX"/>
        </w:rPr>
        <w:t>Facilita el entendimiento de procesos que inciden sobre decisiones de manejo (e.g. manejo de plagas, provisión y regulación hídrica de una cuenca, etc.)</w:t>
      </w:r>
    </w:p>
    <w:p w14:paraId="4A2746EF" w14:textId="77777777" w:rsidR="00D26674" w:rsidRPr="004E6960" w:rsidRDefault="00D26674" w:rsidP="004E6960">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4E6960">
        <w:rPr>
          <w:rFonts w:ascii="Times New Roman" w:hAnsi="Times New Roman" w:cs="Times New Roman"/>
          <w:sz w:val="24"/>
          <w:szCs w:val="24"/>
          <w:lang w:val="es-MX"/>
        </w:rPr>
        <w:t>Integrar distintas fuentes de conocimiento (es interdisciplinario; y puede integrar conocimiento local-conocimiento científico a través de distintos métodos)</w:t>
      </w:r>
    </w:p>
    <w:p w14:paraId="5FD91405" w14:textId="126BF1AF" w:rsidR="00D26674" w:rsidRPr="004E6960" w:rsidRDefault="00D26674" w:rsidP="004E6960">
      <w:pPr>
        <w:pStyle w:val="ListParagraph"/>
        <w:numPr>
          <w:ilvl w:val="1"/>
          <w:numId w:val="33"/>
        </w:numPr>
        <w:spacing w:line="240" w:lineRule="auto"/>
        <w:ind w:left="540" w:hanging="270"/>
        <w:contextualSpacing w:val="0"/>
        <w:rPr>
          <w:rFonts w:ascii="Times New Roman" w:hAnsi="Times New Roman" w:cs="Times New Roman"/>
          <w:sz w:val="24"/>
          <w:szCs w:val="24"/>
          <w:lang w:val="es-MX"/>
        </w:rPr>
      </w:pPr>
      <w:r w:rsidRPr="004E6960">
        <w:rPr>
          <w:rFonts w:ascii="Times New Roman" w:hAnsi="Times New Roman" w:cs="Times New Roman"/>
          <w:sz w:val="24"/>
          <w:szCs w:val="24"/>
          <w:lang w:val="es-MX"/>
        </w:rPr>
        <w:t>La escala de paisaje permite definir/construir objetivos comunes entre actores del territorio que facilita la articulación con procesos de toma de decisiones relevante para la pregunta de investigación (sea este nivel de parcela, finca, cuenca, etc.)</w:t>
      </w:r>
    </w:p>
    <w:p w14:paraId="65B93F6D" w14:textId="77777777" w:rsidR="00D26674" w:rsidRPr="001A7B19" w:rsidRDefault="00D26674" w:rsidP="004E6960">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Principios propuestos para adoptar en enfoque de paisaje en las investigaciones del Grupo Suelos y Paisajes (GS&amp;P)</w:t>
      </w:r>
    </w:p>
    <w:p w14:paraId="6D4DDCDB" w14:textId="34A2CBBF" w:rsidR="00D26674" w:rsidRPr="001A7B19" w:rsidRDefault="00D26674" w:rsidP="004E6960">
      <w:pPr>
        <w:pStyle w:val="NormalWeb"/>
        <w:spacing w:before="0" w:beforeAutospacing="0" w:after="0" w:afterAutospacing="0"/>
        <w:ind w:left="540" w:hanging="270"/>
      </w:pPr>
      <w:r w:rsidRPr="001A7B19">
        <w:rPr>
          <w:color w:val="000000"/>
        </w:rPr>
        <w:t>a.</w:t>
      </w:r>
      <w:r w:rsidR="004E6960">
        <w:rPr>
          <w:color w:val="000000"/>
        </w:rPr>
        <w:tab/>
      </w:r>
      <w:r w:rsidRPr="001A7B19">
        <w:rPr>
          <w:color w:val="000000"/>
        </w:rPr>
        <w:t>Nuestros proyectos de investigación consideran múltiples escalas/niveles de análisis espacial (e.g. parcela-predio-cuenca-paisaje), en contextos de alta heterogeneidad (social, institucional y ambiental; tanto entre localidades como dentro de las localidades) con una visión temporal (i.e. trayectorias históricas), y exploran los vínculos entre ellos (relación espacio-tiempo)</w:t>
      </w:r>
    </w:p>
    <w:p w14:paraId="5F1EB478" w14:textId="6A3EF3BC" w:rsidR="00D26674" w:rsidRPr="001A7B19" w:rsidRDefault="00D26674" w:rsidP="004E6960">
      <w:pPr>
        <w:pStyle w:val="NormalWeb"/>
        <w:spacing w:before="0" w:beforeAutospacing="0" w:after="0" w:afterAutospacing="0"/>
        <w:ind w:left="540" w:hanging="270"/>
      </w:pPr>
      <w:r w:rsidRPr="001A7B19">
        <w:rPr>
          <w:color w:val="000000"/>
        </w:rPr>
        <w:t>b.</w:t>
      </w:r>
      <w:r w:rsidR="004E6960">
        <w:rPr>
          <w:color w:val="000000"/>
        </w:rPr>
        <w:tab/>
      </w:r>
      <w:r w:rsidRPr="001A7B19">
        <w:rPr>
          <w:color w:val="000000"/>
        </w:rPr>
        <w:t>Nuestros proyectos de investigación consideran a los actores (e.g. agricultores, asociaciones, comunidades, distritos/parroquias /municipios/provincias) como agentes de cambio que toman decisiones y buscan entender y fortalecer los mecanismos de gobernanza como estrategia para el desarrollo rural</w:t>
      </w:r>
    </w:p>
    <w:p w14:paraId="37FE43A0" w14:textId="52237302" w:rsidR="00D26674" w:rsidRPr="001A7B19" w:rsidRDefault="00D26674" w:rsidP="004E6960">
      <w:pPr>
        <w:pStyle w:val="NormalWeb"/>
        <w:spacing w:before="0" w:beforeAutospacing="0" w:after="0" w:afterAutospacing="0"/>
        <w:ind w:left="540" w:hanging="270"/>
      </w:pPr>
      <w:r w:rsidRPr="001A7B19">
        <w:rPr>
          <w:color w:val="000000"/>
        </w:rPr>
        <w:t>c.</w:t>
      </w:r>
      <w:r w:rsidR="004E6960">
        <w:rPr>
          <w:color w:val="000000"/>
        </w:rPr>
        <w:tab/>
      </w:r>
      <w:r w:rsidRPr="001A7B19">
        <w:rPr>
          <w:color w:val="000000"/>
        </w:rPr>
        <w:t>Nuestros proyectos procuran ser interdisciplinarios, integrando/profundizando/articulando conocimiento de distintas disciplinas (tanto biofísicas como sociales), pero también de distintas fuentes: científicas y locales</w:t>
      </w:r>
    </w:p>
    <w:p w14:paraId="30751769" w14:textId="43081D9D" w:rsidR="00D26674" w:rsidRPr="001A7B19" w:rsidRDefault="00D26674" w:rsidP="004E6960">
      <w:pPr>
        <w:pStyle w:val="NormalWeb"/>
        <w:spacing w:before="0" w:beforeAutospacing="0" w:after="0" w:afterAutospacing="0"/>
        <w:ind w:left="540" w:hanging="270"/>
      </w:pPr>
      <w:r w:rsidRPr="001A7B19">
        <w:rPr>
          <w:color w:val="000000"/>
        </w:rPr>
        <w:t>d.</w:t>
      </w:r>
      <w:r w:rsidR="004E6960">
        <w:rPr>
          <w:color w:val="000000"/>
        </w:rPr>
        <w:tab/>
      </w:r>
      <w:r w:rsidRPr="001A7B19">
        <w:rPr>
          <w:color w:val="000000"/>
        </w:rPr>
        <w:t>Nuestros proyectos buscan generar evidencia para incidir sobre procesos de toma de decisiones ya sea de individuos, familias, comunidades asociaciones o instituciones a nivel locales-regionales-nacionales.</w:t>
      </w:r>
    </w:p>
    <w:p w14:paraId="170FD929" w14:textId="77777777" w:rsidR="00D26674" w:rsidRPr="001A7B19" w:rsidRDefault="00D26674" w:rsidP="001A7B19">
      <w:pPr>
        <w:spacing w:line="240" w:lineRule="auto"/>
        <w:rPr>
          <w:rFonts w:ascii="Times New Roman" w:hAnsi="Times New Roman" w:cs="Times New Roman"/>
          <w:sz w:val="24"/>
          <w:szCs w:val="24"/>
          <w:lang w:val="es-ES"/>
        </w:rPr>
      </w:pPr>
    </w:p>
    <w:p w14:paraId="560AAE58" w14:textId="221EEDD6" w:rsidR="00D26674" w:rsidRPr="004E6960" w:rsidRDefault="004E6960" w:rsidP="001A7B19">
      <w:pPr>
        <w:spacing w:line="240" w:lineRule="auto"/>
        <w:rPr>
          <w:rFonts w:ascii="Times New Roman" w:hAnsi="Times New Roman" w:cs="Times New Roman"/>
          <w:b/>
          <w:bCs/>
          <w:sz w:val="24"/>
          <w:szCs w:val="24"/>
          <w:lang w:val="es-EC"/>
        </w:rPr>
      </w:pPr>
      <w:r w:rsidRPr="004E6960">
        <w:rPr>
          <w:rFonts w:ascii="Times New Roman" w:hAnsi="Times New Roman" w:cs="Times New Roman"/>
          <w:b/>
          <w:bCs/>
          <w:sz w:val="24"/>
          <w:szCs w:val="24"/>
          <w:lang w:val="es-EC"/>
        </w:rPr>
        <w:t>Inter</w:t>
      </w:r>
      <w:r w:rsidR="00C649E0">
        <w:rPr>
          <w:rFonts w:ascii="Times New Roman" w:hAnsi="Times New Roman" w:cs="Times New Roman"/>
          <w:b/>
          <w:bCs/>
          <w:sz w:val="24"/>
          <w:szCs w:val="24"/>
          <w:lang w:val="es-EC"/>
        </w:rPr>
        <w:t>r</w:t>
      </w:r>
      <w:r w:rsidRPr="004E6960">
        <w:rPr>
          <w:rFonts w:ascii="Times New Roman" w:hAnsi="Times New Roman" w:cs="Times New Roman"/>
          <w:b/>
          <w:bCs/>
          <w:sz w:val="24"/>
          <w:szCs w:val="24"/>
          <w:lang w:val="es-EC"/>
        </w:rPr>
        <w:t xml:space="preserve">elaciones Claves </w:t>
      </w:r>
      <w:r>
        <w:rPr>
          <w:rFonts w:ascii="Times New Roman" w:hAnsi="Times New Roman" w:cs="Times New Roman"/>
          <w:b/>
          <w:bCs/>
          <w:sz w:val="24"/>
          <w:szCs w:val="24"/>
          <w:lang w:val="es-EC"/>
        </w:rPr>
        <w:t>q</w:t>
      </w:r>
      <w:r w:rsidRPr="004E6960">
        <w:rPr>
          <w:rFonts w:ascii="Times New Roman" w:hAnsi="Times New Roman" w:cs="Times New Roman"/>
          <w:b/>
          <w:bCs/>
          <w:sz w:val="24"/>
          <w:szCs w:val="24"/>
          <w:lang w:val="es-EC"/>
        </w:rPr>
        <w:t xml:space="preserve">ue </w:t>
      </w:r>
      <w:r>
        <w:rPr>
          <w:rFonts w:ascii="Times New Roman" w:hAnsi="Times New Roman" w:cs="Times New Roman"/>
          <w:b/>
          <w:bCs/>
          <w:sz w:val="24"/>
          <w:szCs w:val="24"/>
          <w:lang w:val="es-EC"/>
        </w:rPr>
        <w:t>s</w:t>
      </w:r>
      <w:r w:rsidRPr="004E6960">
        <w:rPr>
          <w:rFonts w:ascii="Times New Roman" w:hAnsi="Times New Roman" w:cs="Times New Roman"/>
          <w:b/>
          <w:bCs/>
          <w:sz w:val="24"/>
          <w:szCs w:val="24"/>
          <w:lang w:val="es-EC"/>
        </w:rPr>
        <w:t xml:space="preserve">e Exploran </w:t>
      </w:r>
      <w:r>
        <w:rPr>
          <w:rFonts w:ascii="Times New Roman" w:hAnsi="Times New Roman" w:cs="Times New Roman"/>
          <w:b/>
          <w:bCs/>
          <w:sz w:val="24"/>
          <w:szCs w:val="24"/>
          <w:lang w:val="es-EC"/>
        </w:rPr>
        <w:t>e</w:t>
      </w:r>
      <w:r w:rsidRPr="004E6960">
        <w:rPr>
          <w:rFonts w:ascii="Times New Roman" w:hAnsi="Times New Roman" w:cs="Times New Roman"/>
          <w:b/>
          <w:bCs/>
          <w:sz w:val="24"/>
          <w:szCs w:val="24"/>
          <w:lang w:val="es-EC"/>
        </w:rPr>
        <w:t xml:space="preserve">n </w:t>
      </w:r>
      <w:r>
        <w:rPr>
          <w:rFonts w:ascii="Times New Roman" w:hAnsi="Times New Roman" w:cs="Times New Roman"/>
          <w:b/>
          <w:bCs/>
          <w:sz w:val="24"/>
          <w:szCs w:val="24"/>
          <w:lang w:val="es-EC"/>
        </w:rPr>
        <w:t>e</w:t>
      </w:r>
      <w:r w:rsidRPr="004E6960">
        <w:rPr>
          <w:rFonts w:ascii="Times New Roman" w:hAnsi="Times New Roman" w:cs="Times New Roman"/>
          <w:b/>
          <w:bCs/>
          <w:sz w:val="24"/>
          <w:szCs w:val="24"/>
          <w:lang w:val="es-EC"/>
        </w:rPr>
        <w:t xml:space="preserve">l Grupo Suelos </w:t>
      </w:r>
      <w:r w:rsidR="00C649E0">
        <w:rPr>
          <w:rFonts w:ascii="Times New Roman" w:hAnsi="Times New Roman" w:cs="Times New Roman"/>
          <w:b/>
          <w:bCs/>
          <w:sz w:val="24"/>
          <w:szCs w:val="24"/>
          <w:lang w:val="es-EC"/>
        </w:rPr>
        <w:t>y</w:t>
      </w:r>
      <w:r w:rsidRPr="004E6960">
        <w:rPr>
          <w:rFonts w:ascii="Times New Roman" w:hAnsi="Times New Roman" w:cs="Times New Roman"/>
          <w:b/>
          <w:bCs/>
          <w:sz w:val="24"/>
          <w:szCs w:val="24"/>
          <w:lang w:val="es-EC"/>
        </w:rPr>
        <w:t xml:space="preserve"> Paisajes</w:t>
      </w:r>
    </w:p>
    <w:p w14:paraId="14AA300C" w14:textId="105D66D7" w:rsidR="00D26674" w:rsidRPr="001A7B19" w:rsidRDefault="00D26674" w:rsidP="001A7B19">
      <w:pPr>
        <w:spacing w:line="240" w:lineRule="auto"/>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El Grupo Suelos y Paisaje, a través de distintos proyectos, ha explorado los vínculos </w:t>
      </w:r>
      <w:r w:rsidR="004E6960" w:rsidRPr="001A7B19">
        <w:rPr>
          <w:rFonts w:ascii="Times New Roman" w:hAnsi="Times New Roman" w:cs="Times New Roman"/>
          <w:sz w:val="24"/>
          <w:szCs w:val="24"/>
          <w:lang w:val="es-EC"/>
        </w:rPr>
        <w:t>bidireccionales</w:t>
      </w:r>
      <w:r w:rsidRPr="001A7B19">
        <w:rPr>
          <w:rFonts w:ascii="Times New Roman" w:hAnsi="Times New Roman" w:cs="Times New Roman"/>
          <w:sz w:val="24"/>
          <w:szCs w:val="24"/>
          <w:lang w:val="es-EC"/>
        </w:rPr>
        <w:t xml:space="preserve"> que se dan entre un mosaico de recursos (e.g. suelo, vegetación, el agua) y las decisiones de manejo y de política que influyen sobre la producción de alimentos y la provisión de servicios ecosistémicos. Las interrelaciones entre estos recursos están mediadas por agentes operando a distintos niveles, espacios, escalas y tiempos que inciden sobre la toma de decisiones de manejo y decisiones políticas (figura 1-propuesta de Steve en base a las discusiones del taller nov. 2017)</w:t>
      </w:r>
    </w:p>
    <w:p w14:paraId="445DC1CB" w14:textId="14BE1D9B" w:rsidR="00D26674" w:rsidRPr="004E6960" w:rsidRDefault="00D26674" w:rsidP="004E6960">
      <w:pPr>
        <w:spacing w:line="240" w:lineRule="auto"/>
        <w:ind w:firstLine="360"/>
        <w:rPr>
          <w:rFonts w:ascii="Times New Roman" w:hAnsi="Times New Roman" w:cs="Times New Roman"/>
          <w:sz w:val="24"/>
          <w:szCs w:val="24"/>
          <w:lang w:val="es-EC"/>
        </w:rPr>
      </w:pPr>
      <w:r w:rsidRPr="004E6960">
        <w:rPr>
          <w:rFonts w:ascii="Times New Roman" w:hAnsi="Times New Roman" w:cs="Times New Roman"/>
          <w:sz w:val="24"/>
          <w:szCs w:val="24"/>
          <w:lang w:val="es-EC"/>
        </w:rPr>
        <w:t xml:space="preserve">Primero, en la parte superior </w:t>
      </w:r>
      <w:r w:rsidR="00C649E0" w:rsidRPr="004E6960">
        <w:rPr>
          <w:rFonts w:ascii="Times New Roman" w:hAnsi="Times New Roman" w:cs="Times New Roman"/>
          <w:sz w:val="24"/>
          <w:szCs w:val="24"/>
          <w:lang w:val="es-EC"/>
        </w:rPr>
        <w:t>de la imagen</w:t>
      </w:r>
      <w:r w:rsidRPr="004E6960">
        <w:rPr>
          <w:rFonts w:ascii="Times New Roman" w:hAnsi="Times New Roman" w:cs="Times New Roman"/>
          <w:sz w:val="24"/>
          <w:szCs w:val="24"/>
          <w:lang w:val="es-EC"/>
        </w:rPr>
        <w:t xml:space="preserve"> se reconoce la presencia de </w:t>
      </w:r>
      <w:r w:rsidRPr="004E6960">
        <w:rPr>
          <w:rFonts w:ascii="Times New Roman" w:hAnsi="Times New Roman" w:cs="Times New Roman"/>
          <w:b/>
          <w:bCs/>
          <w:sz w:val="24"/>
          <w:szCs w:val="24"/>
          <w:lang w:val="es-EC"/>
        </w:rPr>
        <w:t>factores externos</w:t>
      </w:r>
      <w:r w:rsidRPr="004E6960">
        <w:rPr>
          <w:rFonts w:ascii="Times New Roman" w:hAnsi="Times New Roman" w:cs="Times New Roman"/>
          <w:sz w:val="24"/>
          <w:szCs w:val="24"/>
          <w:lang w:val="es-EC"/>
        </w:rPr>
        <w:t xml:space="preserve"> e importantes con impactos sobre los paisajes locales, tales como políticas y mercados nacionales e internacionales y el cambio climático que puede tener efectos locales (expansión de la frontera agrícola hacia arriba, aumento de choques de tiempo). Segundo, el marco conceptual se fundamenta en tres entes fundamentales y su interacción, los del </w:t>
      </w:r>
      <w:r w:rsidRPr="004E6960">
        <w:rPr>
          <w:rFonts w:ascii="Times New Roman" w:hAnsi="Times New Roman" w:cs="Times New Roman"/>
          <w:b/>
          <w:bCs/>
          <w:sz w:val="24"/>
          <w:szCs w:val="24"/>
          <w:lang w:val="es-EC"/>
        </w:rPr>
        <w:t>espacio</w:t>
      </w:r>
      <w:r w:rsidRPr="004E6960">
        <w:rPr>
          <w:rFonts w:ascii="Times New Roman" w:hAnsi="Times New Roman" w:cs="Times New Roman"/>
          <w:sz w:val="24"/>
          <w:szCs w:val="24"/>
          <w:lang w:val="es-EC"/>
        </w:rPr>
        <w:t xml:space="preserve"> y los </w:t>
      </w:r>
      <w:r w:rsidRPr="004E6960">
        <w:rPr>
          <w:rFonts w:ascii="Times New Roman" w:hAnsi="Times New Roman" w:cs="Times New Roman"/>
          <w:b/>
          <w:bCs/>
          <w:sz w:val="24"/>
          <w:szCs w:val="24"/>
          <w:lang w:val="es-EC"/>
        </w:rPr>
        <w:t>agentes humanos</w:t>
      </w:r>
      <w:r w:rsidRPr="004E6960">
        <w:rPr>
          <w:rFonts w:ascii="Times New Roman" w:hAnsi="Times New Roman" w:cs="Times New Roman"/>
          <w:sz w:val="24"/>
          <w:szCs w:val="24"/>
          <w:lang w:val="es-EC"/>
        </w:rPr>
        <w:t xml:space="preserve"> interactuando en el </w:t>
      </w:r>
      <w:r w:rsidRPr="004E6960">
        <w:rPr>
          <w:rFonts w:ascii="Times New Roman" w:hAnsi="Times New Roman" w:cs="Times New Roman"/>
          <w:b/>
          <w:bCs/>
          <w:sz w:val="24"/>
          <w:szCs w:val="24"/>
          <w:lang w:val="es-EC"/>
        </w:rPr>
        <w:t>tiempo</w:t>
      </w:r>
      <w:r w:rsidRPr="004E6960">
        <w:rPr>
          <w:rFonts w:ascii="Times New Roman" w:hAnsi="Times New Roman" w:cs="Times New Roman"/>
          <w:sz w:val="24"/>
          <w:szCs w:val="24"/>
          <w:lang w:val="es-EC"/>
        </w:rPr>
        <w:t xml:space="preserve">. </w:t>
      </w:r>
    </w:p>
    <w:p w14:paraId="4CBC88F0" w14:textId="441CBB14" w:rsidR="00D26674" w:rsidRDefault="00D26674" w:rsidP="004E6960">
      <w:pPr>
        <w:pStyle w:val="NormalWeb"/>
        <w:spacing w:before="0" w:beforeAutospacing="0" w:after="0" w:afterAutospacing="0"/>
        <w:ind w:firstLine="360"/>
        <w:rPr>
          <w:rFonts w:eastAsia="+mn-ea"/>
          <w:color w:val="000000"/>
          <w:kern w:val="24"/>
          <w:lang w:val="es-PE"/>
        </w:rPr>
      </w:pPr>
      <w:r w:rsidRPr="001A7B19">
        <w:rPr>
          <w:rFonts w:eastAsia="+mn-ea"/>
          <w:color w:val="000000"/>
          <w:kern w:val="24"/>
          <w:lang w:val="es-PE"/>
        </w:rPr>
        <w:t xml:space="preserve">El diagrama central se organiza a base de componentes y agentes humanos/sociales en la parte de la izquierda, en interacción con los componentes naturales del paisaje, los que consisten en un </w:t>
      </w:r>
      <w:r w:rsidRPr="001A7B19">
        <w:rPr>
          <w:rFonts w:eastAsia="+mn-ea"/>
          <w:b/>
          <w:bCs/>
          <w:color w:val="000000"/>
          <w:kern w:val="24"/>
          <w:lang w:val="es-PE"/>
        </w:rPr>
        <w:t>mosaico de recursos</w:t>
      </w:r>
      <w:r w:rsidRPr="001A7B19">
        <w:rPr>
          <w:rFonts w:eastAsia="+mn-ea"/>
          <w:color w:val="000000"/>
          <w:kern w:val="24"/>
          <w:lang w:val="es-PE"/>
        </w:rPr>
        <w:t xml:space="preserve"> (a veces, agentes naturales) que presta servicios </w:t>
      </w:r>
      <w:r w:rsidR="008A203A">
        <w:rPr>
          <w:rFonts w:eastAsia="+mn-ea"/>
          <w:color w:val="000000"/>
          <w:kern w:val="24"/>
          <w:lang w:val="es-PE"/>
        </w:rPr>
        <w:t>e</w:t>
      </w:r>
      <w:r w:rsidRPr="001A7B19">
        <w:rPr>
          <w:rFonts w:eastAsia="+mn-ea"/>
          <w:color w:val="000000"/>
          <w:kern w:val="24"/>
          <w:lang w:val="es-PE"/>
        </w:rPr>
        <w:t xml:space="preserve"> interactúan en diferentes niveles desde la parcela hasta la cuenca. Al centro de esta interacción socioecológica </w:t>
      </w:r>
      <w:r w:rsidRPr="001A7B19">
        <w:rPr>
          <w:rFonts w:eastAsia="+mn-ea"/>
          <w:color w:val="000000"/>
          <w:kern w:val="24"/>
          <w:lang w:val="es-PE"/>
        </w:rPr>
        <w:lastRenderedPageBreak/>
        <w:t xml:space="preserve">se reconoce las </w:t>
      </w:r>
      <w:r w:rsidRPr="001A7B19">
        <w:rPr>
          <w:rFonts w:eastAsia="+mn-ea"/>
          <w:b/>
          <w:bCs/>
          <w:color w:val="000000"/>
          <w:kern w:val="24"/>
          <w:lang w:val="es-PE"/>
        </w:rPr>
        <w:t>decisiones de manejo</w:t>
      </w:r>
      <w:r w:rsidRPr="001A7B19">
        <w:rPr>
          <w:rFonts w:eastAsia="+mn-ea"/>
          <w:color w:val="000000"/>
          <w:kern w:val="24"/>
          <w:lang w:val="es-PE"/>
        </w:rPr>
        <w:t xml:space="preserve"> (muchas veces tomadas a nivel familiar o individual por decisores de manejo) y también los decisores políticos (a veces organizados en gobiernos locales) que influyen el manejo mediante formas/mecanismos de </w:t>
      </w:r>
      <w:r w:rsidRPr="001A7B19">
        <w:rPr>
          <w:rFonts w:eastAsia="+mn-ea"/>
          <w:b/>
          <w:bCs/>
          <w:color w:val="000000"/>
          <w:kern w:val="24"/>
          <w:lang w:val="es-PE"/>
        </w:rPr>
        <w:t>gobernanza para la toma de decisiones</w:t>
      </w:r>
      <w:r w:rsidRPr="001A7B19">
        <w:rPr>
          <w:rFonts w:eastAsia="+mn-ea"/>
          <w:color w:val="000000"/>
          <w:kern w:val="24"/>
          <w:lang w:val="es-PE"/>
        </w:rPr>
        <w:t xml:space="preserve">, que se documentan en instrumentos como actas, reglamentos, ordenanzas, etc. Dentro de estas interacciones el diagrama reconoce también el flujo de </w:t>
      </w:r>
      <w:r w:rsidRPr="001A7B19">
        <w:rPr>
          <w:rFonts w:eastAsia="+mn-ea"/>
          <w:b/>
          <w:bCs/>
          <w:color w:val="000000"/>
          <w:kern w:val="24"/>
          <w:lang w:val="es-PE"/>
        </w:rPr>
        <w:t>servicios ecosistémicos</w:t>
      </w:r>
      <w:r w:rsidRPr="001A7B19">
        <w:rPr>
          <w:rFonts w:eastAsia="+mn-ea"/>
          <w:color w:val="000000"/>
          <w:kern w:val="24"/>
          <w:lang w:val="es-PE"/>
        </w:rPr>
        <w:t xml:space="preserve"> a los agentes y sistemas humanos y también la presencia de </w:t>
      </w:r>
      <w:r w:rsidRPr="001A7B19">
        <w:rPr>
          <w:rFonts w:eastAsia="+mn-ea"/>
          <w:b/>
          <w:bCs/>
          <w:color w:val="000000"/>
          <w:kern w:val="24"/>
          <w:lang w:val="es-PE"/>
        </w:rPr>
        <w:t>umbrales</w:t>
      </w:r>
      <w:r w:rsidRPr="001A7B19">
        <w:rPr>
          <w:rFonts w:eastAsia="+mn-ea"/>
          <w:color w:val="000000"/>
          <w:kern w:val="24"/>
          <w:lang w:val="es-PE"/>
        </w:rPr>
        <w:t xml:space="preserve"> (muchas veces de degradación) que al cruzarse pueden causar cambios grandes en el comportamiento de los sistemas naturales y humanos.  Finalmente, se reconoce el papel importante de las trayectorias </w:t>
      </w:r>
      <w:r w:rsidRPr="001A7B19">
        <w:rPr>
          <w:rFonts w:eastAsia="+mn-ea"/>
          <w:b/>
          <w:bCs/>
          <w:color w:val="000000"/>
          <w:kern w:val="24"/>
          <w:lang w:val="es-PE"/>
        </w:rPr>
        <w:t>históricas</w:t>
      </w:r>
      <w:r w:rsidRPr="001A7B19">
        <w:rPr>
          <w:rFonts w:eastAsia="+mn-ea"/>
          <w:color w:val="000000"/>
          <w:kern w:val="24"/>
          <w:lang w:val="es-PE"/>
        </w:rPr>
        <w:t xml:space="preserve"> (i.e. tiempo) en dejar huellas fuertes en el comportamiento de los sistemas sociales, naturales y de manejo, enfatizando que el diagrama describe no solamente estados fijos de los componentes sino dinámicas de cambio.</w:t>
      </w:r>
    </w:p>
    <w:p w14:paraId="2300D635" w14:textId="72267D07" w:rsidR="00C649E0" w:rsidRDefault="00C649E0" w:rsidP="00C649E0">
      <w:pPr>
        <w:pStyle w:val="NormalWeb"/>
        <w:spacing w:before="0" w:beforeAutospacing="0" w:after="0" w:afterAutospacing="0"/>
        <w:rPr>
          <w:rFonts w:eastAsia="+mn-ea"/>
          <w:color w:val="000000"/>
          <w:kern w:val="24"/>
          <w:lang w:val="es-PE"/>
        </w:rPr>
      </w:pPr>
    </w:p>
    <w:p w14:paraId="4FEC5065" w14:textId="77777777" w:rsidR="00C649E0" w:rsidRPr="004E6960" w:rsidRDefault="00C649E0" w:rsidP="00C649E0">
      <w:pPr>
        <w:spacing w:line="240" w:lineRule="auto"/>
        <w:rPr>
          <w:rFonts w:ascii="Times New Roman" w:hAnsi="Times New Roman" w:cs="Times New Roman"/>
          <w:b/>
          <w:bCs/>
          <w:sz w:val="24"/>
          <w:szCs w:val="24"/>
          <w:lang w:val="es-EC"/>
        </w:rPr>
      </w:pPr>
      <w:r w:rsidRPr="004E6960">
        <w:rPr>
          <w:rFonts w:ascii="Times New Roman" w:hAnsi="Times New Roman" w:cs="Times New Roman"/>
          <w:b/>
          <w:bCs/>
          <w:sz w:val="24"/>
          <w:szCs w:val="24"/>
          <w:lang w:val="es-EC"/>
        </w:rPr>
        <w:t>Incidencia</w:t>
      </w:r>
      <w:r>
        <w:rPr>
          <w:rFonts w:ascii="Times New Roman" w:hAnsi="Times New Roman" w:cs="Times New Roman"/>
          <w:b/>
          <w:bCs/>
          <w:sz w:val="24"/>
          <w:szCs w:val="24"/>
          <w:lang w:val="es-EC"/>
        </w:rPr>
        <w:t xml:space="preserve"> e</w:t>
      </w:r>
      <w:r w:rsidRPr="004E6960">
        <w:rPr>
          <w:rFonts w:ascii="Times New Roman" w:hAnsi="Times New Roman" w:cs="Times New Roman"/>
          <w:b/>
          <w:bCs/>
          <w:sz w:val="24"/>
          <w:szCs w:val="24"/>
          <w:lang w:val="es-EC"/>
        </w:rPr>
        <w:t xml:space="preserve">n Procesos </w:t>
      </w:r>
      <w:r>
        <w:rPr>
          <w:rFonts w:ascii="Times New Roman" w:hAnsi="Times New Roman" w:cs="Times New Roman"/>
          <w:b/>
          <w:bCs/>
          <w:sz w:val="24"/>
          <w:szCs w:val="24"/>
          <w:lang w:val="es-EC"/>
        </w:rPr>
        <w:t>d</w:t>
      </w:r>
      <w:r w:rsidRPr="004E6960">
        <w:rPr>
          <w:rFonts w:ascii="Times New Roman" w:hAnsi="Times New Roman" w:cs="Times New Roman"/>
          <w:b/>
          <w:bCs/>
          <w:sz w:val="24"/>
          <w:szCs w:val="24"/>
          <w:lang w:val="es-EC"/>
        </w:rPr>
        <w:t xml:space="preserve">e Toma </w:t>
      </w:r>
      <w:r>
        <w:rPr>
          <w:rFonts w:ascii="Times New Roman" w:hAnsi="Times New Roman" w:cs="Times New Roman"/>
          <w:b/>
          <w:bCs/>
          <w:sz w:val="24"/>
          <w:szCs w:val="24"/>
          <w:lang w:val="es-EC"/>
        </w:rPr>
        <w:t>d</w:t>
      </w:r>
      <w:r w:rsidRPr="004E6960">
        <w:rPr>
          <w:rFonts w:ascii="Times New Roman" w:hAnsi="Times New Roman" w:cs="Times New Roman"/>
          <w:b/>
          <w:bCs/>
          <w:sz w:val="24"/>
          <w:szCs w:val="24"/>
          <w:lang w:val="es-EC"/>
        </w:rPr>
        <w:t xml:space="preserve">e Decisiones: </w:t>
      </w:r>
    </w:p>
    <w:p w14:paraId="37D5184C" w14:textId="77777777" w:rsidR="00C649E0" w:rsidRPr="001A7B19" w:rsidRDefault="00C649E0" w:rsidP="00C649E0">
      <w:pPr>
        <w:spacing w:line="240" w:lineRule="auto"/>
        <w:rPr>
          <w:rFonts w:ascii="Times New Roman" w:hAnsi="Times New Roman" w:cs="Times New Roman"/>
          <w:sz w:val="24"/>
          <w:szCs w:val="24"/>
        </w:rPr>
      </w:pPr>
      <w:r w:rsidRPr="001A7B19">
        <w:rPr>
          <w:rFonts w:ascii="Times New Roman" w:hAnsi="Times New Roman" w:cs="Times New Roman"/>
          <w:sz w:val="24"/>
          <w:szCs w:val="24"/>
          <w:lang w:val="es-EC"/>
        </w:rPr>
        <w:t xml:space="preserve">Uno de los propósitos de la investigación </w:t>
      </w:r>
      <w:r w:rsidRPr="001A7B19">
        <w:rPr>
          <w:rFonts w:ascii="Times New Roman" w:hAnsi="Times New Roman" w:cs="Times New Roman"/>
          <w:sz w:val="24"/>
          <w:szCs w:val="24"/>
        </w:rPr>
        <w:t xml:space="preserve">para la acción es generar y difundir evidencia científica que promueva un cambio de comportamiento ya sea en tomadores de decisión de manejo (e.g. agricultores) o de política (a distintas escalas: comunidades, municipios, etc). </w:t>
      </w:r>
    </w:p>
    <w:p w14:paraId="0511DAC7" w14:textId="77777777" w:rsidR="00C649E0" w:rsidRPr="004E6960" w:rsidRDefault="00C649E0" w:rsidP="00C649E0">
      <w:pPr>
        <w:spacing w:line="240" w:lineRule="auto"/>
        <w:ind w:firstLine="360"/>
        <w:rPr>
          <w:rFonts w:ascii="Times New Roman" w:hAnsi="Times New Roman" w:cs="Times New Roman"/>
          <w:sz w:val="24"/>
          <w:szCs w:val="24"/>
          <w:lang w:val="es-EC"/>
        </w:rPr>
      </w:pPr>
      <w:r w:rsidRPr="004E6960">
        <w:rPr>
          <w:rFonts w:ascii="Times New Roman" w:hAnsi="Times New Roman" w:cs="Times New Roman"/>
          <w:sz w:val="24"/>
          <w:szCs w:val="24"/>
          <w:lang w:val="es-EC"/>
        </w:rPr>
        <w:t>Los procesos de toma de decisiones (que puedan permitir una transición agroecológica) está en función de una estructura existente (de políticas, subsidios, conocimientos e incentivos operando a distintos niveles). Las propuestas de incidencia pueden orientarse a modificar esas políticas o incentivos, crear/fortalecer plataformas/mecanismos de gobernanza para incidir en procesos de toma de decisiones, pero también puede promover acciones que potencie la capacidad de agencia de los actores locales.</w:t>
      </w:r>
    </w:p>
    <w:p w14:paraId="1902BC7E" w14:textId="77777777" w:rsidR="00C649E0" w:rsidRPr="001A7B19" w:rsidRDefault="00C649E0" w:rsidP="00C649E0">
      <w:pPr>
        <w:spacing w:line="240" w:lineRule="auto"/>
        <w:ind w:firstLine="360"/>
        <w:rPr>
          <w:rFonts w:ascii="Times New Roman" w:hAnsi="Times New Roman" w:cs="Times New Roman"/>
          <w:sz w:val="24"/>
          <w:szCs w:val="24"/>
          <w:lang w:val="es-EC"/>
        </w:rPr>
      </w:pPr>
      <w:r w:rsidRPr="001A7B19">
        <w:rPr>
          <w:rFonts w:ascii="Times New Roman" w:hAnsi="Times New Roman" w:cs="Times New Roman"/>
          <w:sz w:val="24"/>
          <w:szCs w:val="24"/>
        </w:rPr>
        <w:t>La incidencia en la toma de decisiones son procesos dinámicos, no lineales, y complejos, que se integran a mecanismos y plataformas de gobernanza variados en la que participan distintos tipos de actores. En base a la experiencia de los proyectos, se podría plantear una t</w:t>
      </w:r>
      <w:r w:rsidRPr="001A7B19">
        <w:rPr>
          <w:rFonts w:ascii="Times New Roman" w:hAnsi="Times New Roman" w:cs="Times New Roman"/>
          <w:sz w:val="24"/>
          <w:szCs w:val="24"/>
          <w:lang w:val="es-EC"/>
        </w:rPr>
        <w:t xml:space="preserve">ipología de actores con los que los proyectos del CdP-Andes trabajan (¿con quién y para quien se genera la evidencia?) </w:t>
      </w:r>
    </w:p>
    <w:p w14:paraId="1905EA18" w14:textId="77777777" w:rsidR="00C649E0" w:rsidRPr="001A7B19" w:rsidRDefault="00C649E0" w:rsidP="00C649E0">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Pr>
          <w:rFonts w:ascii="Times New Roman" w:hAnsi="Times New Roman" w:cs="Times New Roman"/>
          <w:sz w:val="24"/>
          <w:szCs w:val="24"/>
          <w:lang w:val="es-EC"/>
        </w:rPr>
        <w:t>D</w:t>
      </w:r>
      <w:r w:rsidRPr="001A7B19">
        <w:rPr>
          <w:rFonts w:ascii="Times New Roman" w:hAnsi="Times New Roman" w:cs="Times New Roman"/>
          <w:sz w:val="24"/>
          <w:szCs w:val="24"/>
          <w:lang w:val="es-EC"/>
        </w:rPr>
        <w:t>ecisiones de manejo: Agricultores (hombres/mujeres), Familias, Asociaciones, Empresas…</w:t>
      </w:r>
    </w:p>
    <w:p w14:paraId="12F256AA" w14:textId="77777777" w:rsidR="00C649E0" w:rsidRPr="001A7B19" w:rsidRDefault="00C649E0" w:rsidP="00C649E0">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Pr>
          <w:rFonts w:ascii="Times New Roman" w:hAnsi="Times New Roman" w:cs="Times New Roman"/>
          <w:sz w:val="24"/>
          <w:szCs w:val="24"/>
          <w:lang w:val="es-EC"/>
        </w:rPr>
        <w:t>D</w:t>
      </w:r>
      <w:r w:rsidRPr="001A7B19">
        <w:rPr>
          <w:rFonts w:ascii="Times New Roman" w:hAnsi="Times New Roman" w:cs="Times New Roman"/>
          <w:sz w:val="24"/>
          <w:szCs w:val="24"/>
          <w:lang w:val="es-EC"/>
        </w:rPr>
        <w:t>ecisiones de política: Comunidades (e.g. a través de normas y sanciones comunitarias), Estado (Gobierno Central e.g. Ministerios, gobiernos seccionales, Congreso)</w:t>
      </w:r>
    </w:p>
    <w:p w14:paraId="75F37738" w14:textId="77777777" w:rsidR="00C649E0" w:rsidRPr="00A269B1" w:rsidRDefault="00C649E0" w:rsidP="00C649E0">
      <w:pPr>
        <w:spacing w:line="240" w:lineRule="auto"/>
        <w:rPr>
          <w:rFonts w:ascii="Times New Roman" w:hAnsi="Times New Roman" w:cs="Times New Roman"/>
          <w:sz w:val="24"/>
          <w:szCs w:val="24"/>
          <w:lang w:val="es-EC"/>
        </w:rPr>
      </w:pPr>
      <w:r w:rsidRPr="00A269B1">
        <w:rPr>
          <w:rFonts w:ascii="Times New Roman" w:hAnsi="Times New Roman" w:cs="Times New Roman"/>
          <w:sz w:val="24"/>
          <w:szCs w:val="24"/>
          <w:lang w:val="es-EC"/>
        </w:rPr>
        <w:t>Procesos de toma de decisiones que se buscan incidir con la evidencia generada (se pueden resumir casos de los proyectos)</w:t>
      </w:r>
    </w:p>
    <w:p w14:paraId="49976436" w14:textId="77777777" w:rsidR="00C649E0" w:rsidRPr="00C649E0" w:rsidRDefault="00C649E0" w:rsidP="00C649E0">
      <w:pPr>
        <w:pStyle w:val="NormalWeb"/>
        <w:spacing w:before="0" w:beforeAutospacing="0" w:after="0" w:afterAutospacing="0"/>
        <w:rPr>
          <w:rFonts w:eastAsia="+mn-ea"/>
          <w:color w:val="000000"/>
          <w:kern w:val="24"/>
          <w:lang w:val="es-EC"/>
        </w:rPr>
      </w:pPr>
    </w:p>
    <w:p w14:paraId="77DE2DEF" w14:textId="77777777" w:rsidR="00D26674" w:rsidRPr="00D83180" w:rsidRDefault="00D26674" w:rsidP="001A7B19">
      <w:pPr>
        <w:pStyle w:val="NormalWeb"/>
        <w:spacing w:before="0" w:beforeAutospacing="0" w:after="0" w:afterAutospacing="0"/>
        <w:rPr>
          <w:rFonts w:eastAsia="+mn-ea"/>
          <w:color w:val="000000"/>
          <w:kern w:val="24"/>
          <w:lang w:val="es-EC"/>
        </w:rPr>
      </w:pPr>
    </w:p>
    <w:p w14:paraId="2195265B" w14:textId="77777777" w:rsidR="00D26674" w:rsidRPr="001A7B19" w:rsidRDefault="00D26674" w:rsidP="001A7B19">
      <w:pPr>
        <w:pStyle w:val="NormalWeb"/>
        <w:spacing w:before="0" w:beforeAutospacing="0" w:after="0" w:afterAutospacing="0"/>
        <w:rPr>
          <w:rFonts w:eastAsia="+mn-ea"/>
          <w:color w:val="000000"/>
          <w:kern w:val="24"/>
          <w:lang w:val="es-PE"/>
        </w:rPr>
        <w:sectPr w:rsidR="00D26674" w:rsidRPr="001A7B19" w:rsidSect="00D83180">
          <w:footerReference w:type="default" r:id="rId9"/>
          <w:pgSz w:w="12240" w:h="15840"/>
          <w:pgMar w:top="1440" w:right="1440" w:bottom="1440" w:left="1440" w:header="0" w:footer="288" w:gutter="0"/>
          <w:cols w:space="720"/>
          <w:docGrid w:linePitch="360"/>
        </w:sectPr>
      </w:pPr>
    </w:p>
    <w:p w14:paraId="71ED46B3" w14:textId="77777777" w:rsidR="00D26674" w:rsidRPr="001A7B19" w:rsidRDefault="00D26674" w:rsidP="001A7B19">
      <w:pPr>
        <w:pStyle w:val="ListParagraph"/>
        <w:spacing w:line="240" w:lineRule="auto"/>
        <w:contextualSpacing w:val="0"/>
        <w:rPr>
          <w:rFonts w:ascii="Times New Roman" w:hAnsi="Times New Roman" w:cs="Times New Roman"/>
          <w:sz w:val="24"/>
          <w:szCs w:val="24"/>
          <w:lang w:val="es-EC"/>
        </w:rPr>
      </w:pPr>
    </w:p>
    <w:p w14:paraId="36BE3278" w14:textId="77777777" w:rsidR="00D26674" w:rsidRPr="001A7B19" w:rsidRDefault="00D26674" w:rsidP="001A7B19">
      <w:pPr>
        <w:pStyle w:val="NormalWeb"/>
        <w:spacing w:before="0" w:beforeAutospacing="0" w:after="0" w:afterAutospacing="0"/>
        <w:rPr>
          <w:rFonts w:eastAsia="+mn-ea"/>
          <w:color w:val="000000"/>
          <w:kern w:val="24"/>
          <w:lang w:val="es-PE"/>
        </w:rPr>
      </w:pPr>
      <w:r w:rsidRPr="001A7B19">
        <w:rPr>
          <w:noProof/>
          <w:color w:val="000000"/>
        </w:rPr>
        <w:drawing>
          <wp:inline distT="0" distB="0" distL="0" distR="0" wp14:anchorId="1FBCC118" wp14:editId="0ECAD83A">
            <wp:extent cx="7213600" cy="5248319"/>
            <wp:effectExtent l="0" t="0" r="6350" b="9525"/>
            <wp:docPr id="1" name="Picture 1" descr="D:\Yanapai\GrupoPaisajes\MarcoConceptual_SV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Yanapai\GrupoPaisajes\MarcoConceptual_SV1 (1).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3787" b="6666"/>
                    <a:stretch/>
                  </pic:blipFill>
                  <pic:spPr bwMode="auto">
                    <a:xfrm>
                      <a:off x="0" y="0"/>
                      <a:ext cx="7224495" cy="5256246"/>
                    </a:xfrm>
                    <a:prstGeom prst="rect">
                      <a:avLst/>
                    </a:prstGeom>
                    <a:noFill/>
                    <a:ln>
                      <a:noFill/>
                    </a:ln>
                    <a:extLst>
                      <a:ext uri="{53640926-AAD7-44D8-BBD7-CCE9431645EC}">
                        <a14:shadowObscured xmlns:a14="http://schemas.microsoft.com/office/drawing/2010/main"/>
                      </a:ext>
                    </a:extLst>
                  </pic:spPr>
                </pic:pic>
              </a:graphicData>
            </a:graphic>
          </wp:inline>
        </w:drawing>
      </w:r>
    </w:p>
    <w:p w14:paraId="39A2FFBC" w14:textId="77777777" w:rsidR="00D26674" w:rsidRPr="001A7B19" w:rsidRDefault="00D26674" w:rsidP="001A7B19">
      <w:pPr>
        <w:pStyle w:val="NormalWeb"/>
        <w:spacing w:before="0" w:beforeAutospacing="0" w:after="0" w:afterAutospacing="0"/>
        <w:rPr>
          <w:rFonts w:eastAsia="+mn-ea"/>
          <w:b/>
          <w:bCs/>
          <w:color w:val="000000"/>
          <w:kern w:val="24"/>
          <w:lang w:val="es-PE"/>
        </w:rPr>
      </w:pPr>
      <w:r w:rsidRPr="001A7B19">
        <w:rPr>
          <w:rFonts w:eastAsia="+mn-ea"/>
          <w:b/>
          <w:bCs/>
          <w:color w:val="000000"/>
          <w:kern w:val="24"/>
          <w:lang w:val="es-PE"/>
        </w:rPr>
        <w:t>Fig. 1. Esquema gráfico del marco conceptual sobre el enfoque de paisaje en el GS&amp;P (versión borrador)</w:t>
      </w:r>
    </w:p>
    <w:p w14:paraId="3D39967B" w14:textId="77777777" w:rsidR="00D26674" w:rsidRPr="001A7B19" w:rsidRDefault="00D26674" w:rsidP="001A7B19">
      <w:pPr>
        <w:pStyle w:val="NormalWeb"/>
        <w:spacing w:before="0" w:beforeAutospacing="0" w:after="0" w:afterAutospacing="0"/>
        <w:rPr>
          <w:rFonts w:eastAsia="+mn-ea"/>
          <w:b/>
          <w:bCs/>
          <w:color w:val="000000"/>
          <w:kern w:val="24"/>
          <w:lang w:val="es-PE"/>
        </w:rPr>
        <w:sectPr w:rsidR="00D26674" w:rsidRPr="001A7B19" w:rsidSect="001A7B19">
          <w:pgSz w:w="15840" w:h="12240" w:orient="landscape"/>
          <w:pgMar w:top="1440" w:right="1440" w:bottom="1440" w:left="1440" w:header="720" w:footer="720" w:gutter="0"/>
          <w:cols w:space="720"/>
          <w:docGrid w:linePitch="360"/>
        </w:sectPr>
      </w:pPr>
    </w:p>
    <w:p w14:paraId="01601196" w14:textId="54B6D607" w:rsidR="00D26674" w:rsidRPr="00005FD1" w:rsidRDefault="00A269B1" w:rsidP="00D83180">
      <w:pPr>
        <w:pBdr>
          <w:top w:val="single" w:sz="4" w:space="1" w:color="auto"/>
          <w:left w:val="single" w:sz="4" w:space="4" w:color="auto"/>
          <w:bottom w:val="single" w:sz="4" w:space="1" w:color="auto"/>
          <w:right w:val="single" w:sz="4" w:space="4" w:color="auto"/>
        </w:pBdr>
        <w:shd w:val="clear" w:color="auto" w:fill="E7E6E6" w:themeFill="background2"/>
        <w:spacing w:line="240" w:lineRule="auto"/>
        <w:rPr>
          <w:rFonts w:ascii="Times New Roman" w:hAnsi="Times New Roman" w:cs="Times New Roman"/>
          <w:b/>
          <w:bCs/>
          <w:sz w:val="24"/>
          <w:szCs w:val="24"/>
          <w:lang w:val="es-EC"/>
        </w:rPr>
      </w:pPr>
      <w:r w:rsidRPr="00005FD1">
        <w:rPr>
          <w:rFonts w:ascii="Times New Roman" w:hAnsi="Times New Roman" w:cs="Times New Roman"/>
          <w:b/>
          <w:bCs/>
          <w:sz w:val="24"/>
          <w:szCs w:val="24"/>
          <w:lang w:val="es-EC"/>
        </w:rPr>
        <w:lastRenderedPageBreak/>
        <w:t>Caso</w:t>
      </w:r>
      <w:r w:rsidR="00D26674" w:rsidRPr="00005FD1">
        <w:rPr>
          <w:rFonts w:ascii="Times New Roman" w:hAnsi="Times New Roman" w:cs="Times New Roman"/>
          <w:b/>
          <w:bCs/>
          <w:sz w:val="24"/>
          <w:szCs w:val="24"/>
          <w:lang w:val="es-EC"/>
        </w:rPr>
        <w:t xml:space="preserve">: </w:t>
      </w:r>
      <w:r w:rsidR="00005FD1" w:rsidRPr="00005FD1">
        <w:rPr>
          <w:rFonts w:ascii="Times New Roman" w:hAnsi="Times New Roman" w:cs="Times New Roman"/>
          <w:b/>
          <w:bCs/>
          <w:sz w:val="24"/>
          <w:szCs w:val="24"/>
          <w:lang w:val="es-EC"/>
        </w:rPr>
        <w:t>Quinua PROINPA</w:t>
      </w:r>
    </w:p>
    <w:p w14:paraId="5D8F68E7" w14:textId="5E723F5D" w:rsidR="00D26674" w:rsidRPr="00005FD1" w:rsidRDefault="00D26674" w:rsidP="00D83180">
      <w:pPr>
        <w:pBdr>
          <w:top w:val="single" w:sz="4" w:space="1" w:color="auto"/>
          <w:left w:val="single" w:sz="4" w:space="4" w:color="auto"/>
          <w:bottom w:val="single" w:sz="4" w:space="1" w:color="auto"/>
          <w:right w:val="single" w:sz="4" w:space="4" w:color="auto"/>
        </w:pBdr>
        <w:shd w:val="clear" w:color="auto" w:fill="E7E6E6" w:themeFill="background2"/>
        <w:spacing w:line="240" w:lineRule="auto"/>
        <w:rPr>
          <w:rFonts w:ascii="Times New Roman" w:hAnsi="Times New Roman" w:cs="Times New Roman"/>
          <w:sz w:val="24"/>
          <w:szCs w:val="24"/>
          <w:lang w:val="es-EC"/>
        </w:rPr>
      </w:pPr>
      <w:r w:rsidRPr="00005FD1">
        <w:rPr>
          <w:rFonts w:ascii="Times New Roman" w:hAnsi="Times New Roman" w:cs="Times New Roman"/>
          <w:sz w:val="24"/>
          <w:szCs w:val="24"/>
          <w:lang w:val="es-EC"/>
        </w:rPr>
        <w:t xml:space="preserve">El proyecto ha investigado de forma participativa con las comunidades en el altiplano boliviano las especies que puedan crecer en áreas de sembríos de quinua que están degradadas y erosionadas. Las recomendaciones de especies y prácticas a ser implementadas (e.g. cercas vivas) por el proyecto están siendo adaptadas por las empresas certificadoras de </w:t>
      </w:r>
      <w:r w:rsidR="00005FD1" w:rsidRPr="00005FD1">
        <w:rPr>
          <w:rFonts w:ascii="Times New Roman" w:hAnsi="Times New Roman" w:cs="Times New Roman"/>
          <w:sz w:val="24"/>
          <w:szCs w:val="24"/>
          <w:lang w:val="es-EC"/>
        </w:rPr>
        <w:t>quinua</w:t>
      </w:r>
      <w:r w:rsidRPr="00005FD1">
        <w:rPr>
          <w:rFonts w:ascii="Times New Roman" w:hAnsi="Times New Roman" w:cs="Times New Roman"/>
          <w:sz w:val="24"/>
          <w:szCs w:val="24"/>
          <w:lang w:val="es-EC"/>
        </w:rPr>
        <w:t xml:space="preserve"> dentro de sus </w:t>
      </w:r>
      <w:r w:rsidR="00A269B1" w:rsidRPr="00005FD1">
        <w:rPr>
          <w:rFonts w:ascii="Times New Roman" w:hAnsi="Times New Roman" w:cs="Times New Roman"/>
          <w:sz w:val="24"/>
          <w:szCs w:val="24"/>
          <w:lang w:val="es-EC"/>
        </w:rPr>
        <w:t>estándares</w:t>
      </w:r>
      <w:r w:rsidRPr="00005FD1">
        <w:rPr>
          <w:rFonts w:ascii="Times New Roman" w:hAnsi="Times New Roman" w:cs="Times New Roman"/>
          <w:sz w:val="24"/>
          <w:szCs w:val="24"/>
          <w:lang w:val="es-EC"/>
        </w:rPr>
        <w:t>. En ese caso se podría reflexi</w:t>
      </w:r>
      <w:r w:rsidR="00A269B1" w:rsidRPr="00005FD1">
        <w:rPr>
          <w:rFonts w:ascii="Times New Roman" w:hAnsi="Times New Roman" w:cs="Times New Roman"/>
          <w:sz w:val="24"/>
          <w:szCs w:val="24"/>
          <w:lang w:val="es-EC"/>
        </w:rPr>
        <w:t>onar</w:t>
      </w:r>
      <w:r w:rsidRPr="00005FD1">
        <w:rPr>
          <w:rFonts w:ascii="Times New Roman" w:hAnsi="Times New Roman" w:cs="Times New Roman"/>
          <w:sz w:val="24"/>
          <w:szCs w:val="24"/>
          <w:lang w:val="es-EC"/>
        </w:rPr>
        <w:t xml:space="preserve"> sobre como el proyecto fue capaz de vincularse a las empresas certificadoras y que tipo de información (evidencia) fue útil para incidir sobre los </w:t>
      </w:r>
      <w:r w:rsidR="00005FD1" w:rsidRPr="00005FD1">
        <w:rPr>
          <w:rFonts w:ascii="Times New Roman" w:hAnsi="Times New Roman" w:cs="Times New Roman"/>
          <w:sz w:val="24"/>
          <w:szCs w:val="24"/>
          <w:lang w:val="es-EC"/>
        </w:rPr>
        <w:t>estándar</w:t>
      </w:r>
      <w:r w:rsidR="00005FD1">
        <w:rPr>
          <w:rFonts w:ascii="Times New Roman" w:hAnsi="Times New Roman" w:cs="Times New Roman"/>
          <w:sz w:val="24"/>
          <w:szCs w:val="24"/>
          <w:lang w:val="es-EC"/>
        </w:rPr>
        <w:t>es técnicos</w:t>
      </w:r>
      <w:r w:rsidRPr="00005FD1">
        <w:rPr>
          <w:rFonts w:ascii="Times New Roman" w:hAnsi="Times New Roman" w:cs="Times New Roman"/>
          <w:sz w:val="24"/>
          <w:szCs w:val="24"/>
          <w:lang w:val="es-EC"/>
        </w:rPr>
        <w:t xml:space="preserve"> adoptados.</w:t>
      </w:r>
    </w:p>
    <w:p w14:paraId="77BD0CB8" w14:textId="3C5972D6" w:rsidR="00D26674" w:rsidRDefault="00D26674" w:rsidP="00D83180">
      <w:pPr>
        <w:pBdr>
          <w:top w:val="single" w:sz="4" w:space="1" w:color="auto"/>
          <w:left w:val="single" w:sz="4" w:space="4" w:color="auto"/>
          <w:bottom w:val="single" w:sz="4" w:space="1" w:color="auto"/>
          <w:right w:val="single" w:sz="4" w:space="4" w:color="auto"/>
        </w:pBdr>
        <w:shd w:val="clear" w:color="auto" w:fill="E7E6E6" w:themeFill="background2"/>
        <w:spacing w:line="240" w:lineRule="auto"/>
        <w:rPr>
          <w:rFonts w:ascii="Times New Roman" w:hAnsi="Times New Roman" w:cs="Times New Roman"/>
          <w:sz w:val="24"/>
          <w:szCs w:val="24"/>
          <w:lang w:val="es-EC"/>
        </w:rPr>
      </w:pPr>
      <w:r w:rsidRPr="00005FD1">
        <w:rPr>
          <w:rFonts w:ascii="Times New Roman" w:hAnsi="Times New Roman" w:cs="Times New Roman"/>
          <w:sz w:val="24"/>
          <w:szCs w:val="24"/>
          <w:lang w:val="es-EC"/>
        </w:rPr>
        <w:t>Factores claves/recomendaciones para la inclusión efectiva de la evidencia en la toma de decisiones (y su posterior implementación)</w:t>
      </w:r>
    </w:p>
    <w:p w14:paraId="181CF861" w14:textId="5DCDF150" w:rsidR="00D83180" w:rsidRPr="00D83180" w:rsidRDefault="00D83180" w:rsidP="00D83180">
      <w:pPr>
        <w:pBdr>
          <w:top w:val="single" w:sz="4" w:space="1" w:color="auto"/>
          <w:left w:val="single" w:sz="4" w:space="4" w:color="auto"/>
          <w:bottom w:val="single" w:sz="4" w:space="1" w:color="auto"/>
          <w:right w:val="single" w:sz="4" w:space="4" w:color="auto"/>
        </w:pBdr>
        <w:shd w:val="clear" w:color="auto" w:fill="E7E6E6" w:themeFill="background2"/>
        <w:spacing w:line="240" w:lineRule="auto"/>
        <w:rPr>
          <w:rFonts w:ascii="Times New Roman" w:hAnsi="Times New Roman" w:cs="Times New Roman"/>
          <w:sz w:val="24"/>
          <w:szCs w:val="24"/>
          <w:lang w:val="es-MX"/>
        </w:rPr>
      </w:pPr>
      <w:r>
        <w:rPr>
          <w:rFonts w:ascii="Times New Roman" w:hAnsi="Times New Roman" w:cs="Times New Roman"/>
          <w:sz w:val="24"/>
          <w:szCs w:val="24"/>
          <w:lang w:val="es-EC"/>
        </w:rPr>
        <w:t xml:space="preserve">- </w:t>
      </w:r>
      <w:r w:rsidRPr="00D83180">
        <w:rPr>
          <w:rFonts w:ascii="Times New Roman" w:hAnsi="Times New Roman" w:cs="Times New Roman"/>
          <w:sz w:val="24"/>
          <w:szCs w:val="24"/>
          <w:lang w:val="es-MX"/>
        </w:rPr>
        <w:t>Es necesario identificar coyunturas favorables y actores claves que generen oportunidad para realizar proceso de incidencia</w:t>
      </w:r>
    </w:p>
    <w:p w14:paraId="17F1D726" w14:textId="77777777" w:rsidR="00D83180" w:rsidRDefault="00D83180" w:rsidP="00D83180">
      <w:pPr>
        <w:pBdr>
          <w:top w:val="single" w:sz="4" w:space="1" w:color="auto"/>
          <w:left w:val="single" w:sz="4" w:space="4" w:color="auto"/>
          <w:bottom w:val="single" w:sz="4" w:space="1" w:color="auto"/>
          <w:right w:val="single" w:sz="4" w:space="4" w:color="auto"/>
        </w:pBdr>
        <w:shd w:val="clear" w:color="auto" w:fill="E7E6E6" w:themeFill="background2"/>
        <w:spacing w:line="240" w:lineRule="auto"/>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Pr="00D83180">
        <w:rPr>
          <w:rFonts w:ascii="Times New Roman" w:hAnsi="Times New Roman" w:cs="Times New Roman"/>
          <w:sz w:val="24"/>
          <w:szCs w:val="24"/>
          <w:lang w:val="es-MX"/>
        </w:rPr>
        <w:t>Los resultados de las investigaciones normalmente requiere ser procesados para convertirse en evidencia ante Tomadores de Decisión específicos</w:t>
      </w:r>
      <w:r>
        <w:rPr>
          <w:rFonts w:ascii="Times New Roman" w:hAnsi="Times New Roman" w:cs="Times New Roman"/>
          <w:sz w:val="24"/>
          <w:szCs w:val="24"/>
          <w:lang w:val="es-MX"/>
        </w:rPr>
        <w:t>.</w:t>
      </w:r>
    </w:p>
    <w:p w14:paraId="5CF6322C" w14:textId="6C4A485F" w:rsidR="00D83180" w:rsidRPr="00D83180" w:rsidRDefault="00D83180" w:rsidP="00D83180">
      <w:pPr>
        <w:pBdr>
          <w:top w:val="single" w:sz="4" w:space="1" w:color="auto"/>
          <w:left w:val="single" w:sz="4" w:space="4" w:color="auto"/>
          <w:bottom w:val="single" w:sz="4" w:space="1" w:color="auto"/>
          <w:right w:val="single" w:sz="4" w:space="4" w:color="auto"/>
        </w:pBdr>
        <w:shd w:val="clear" w:color="auto" w:fill="E7E6E6" w:themeFill="background2"/>
        <w:spacing w:line="240" w:lineRule="auto"/>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Pr="00D83180">
        <w:rPr>
          <w:rFonts w:ascii="Times New Roman" w:hAnsi="Times New Roman" w:cs="Times New Roman"/>
          <w:sz w:val="24"/>
          <w:szCs w:val="24"/>
          <w:lang w:val="es-MX"/>
        </w:rPr>
        <w:t>Es importante reflexionar al momento de definir una estrategia de incidencia en toma de decisiones sobre la estructura vs agencia de los actores</w:t>
      </w:r>
    </w:p>
    <w:p w14:paraId="0B4B6A2D" w14:textId="57D0AFC3" w:rsidR="00D83180" w:rsidRPr="00005FD1" w:rsidRDefault="00D83180" w:rsidP="00D83180">
      <w:pPr>
        <w:pBdr>
          <w:top w:val="single" w:sz="4" w:space="1" w:color="auto"/>
          <w:left w:val="single" w:sz="4" w:space="4" w:color="auto"/>
          <w:bottom w:val="single" w:sz="4" w:space="1" w:color="auto"/>
          <w:right w:val="single" w:sz="4" w:space="4" w:color="auto"/>
        </w:pBdr>
        <w:shd w:val="clear" w:color="auto" w:fill="E7E6E6" w:themeFill="background2"/>
        <w:spacing w:line="240" w:lineRule="auto"/>
        <w:rPr>
          <w:rFonts w:ascii="Times New Roman" w:hAnsi="Times New Roman" w:cs="Times New Roman"/>
          <w:sz w:val="24"/>
          <w:szCs w:val="24"/>
          <w:lang w:val="es-EC"/>
        </w:rPr>
      </w:pPr>
      <w:r>
        <w:rPr>
          <w:rFonts w:ascii="Times New Roman" w:hAnsi="Times New Roman" w:cs="Times New Roman"/>
          <w:sz w:val="24"/>
          <w:szCs w:val="24"/>
          <w:lang w:val="es-MX"/>
        </w:rPr>
        <w:t xml:space="preserve">- </w:t>
      </w:r>
      <w:r w:rsidRPr="00005FD1">
        <w:rPr>
          <w:rFonts w:ascii="Times New Roman" w:hAnsi="Times New Roman" w:cs="Times New Roman"/>
          <w:sz w:val="24"/>
          <w:szCs w:val="24"/>
          <w:lang w:val="es-MX"/>
        </w:rPr>
        <w:t>El Fortalecimiento de plataformas de gobernanza es una estrategia clave para sostenibilidad de los resultados que se buscan con la incidencia política.</w:t>
      </w:r>
    </w:p>
    <w:p w14:paraId="434B3A2C" w14:textId="77777777" w:rsidR="00005FD1" w:rsidRDefault="00005FD1" w:rsidP="00005FD1">
      <w:pPr>
        <w:spacing w:line="240" w:lineRule="auto"/>
        <w:rPr>
          <w:rFonts w:ascii="Times New Roman" w:hAnsi="Times New Roman" w:cs="Times New Roman"/>
          <w:sz w:val="24"/>
          <w:szCs w:val="24"/>
          <w:lang w:val="es-EC"/>
        </w:rPr>
      </w:pPr>
    </w:p>
    <w:p w14:paraId="73C66C76" w14:textId="27062592" w:rsidR="00005FD1" w:rsidRPr="00005FD1" w:rsidRDefault="00005FD1" w:rsidP="00005FD1">
      <w:pPr>
        <w:spacing w:line="240" w:lineRule="auto"/>
        <w:rPr>
          <w:rFonts w:ascii="Times New Roman" w:hAnsi="Times New Roman" w:cs="Times New Roman"/>
          <w:b/>
          <w:bCs/>
          <w:sz w:val="24"/>
          <w:szCs w:val="24"/>
          <w:lang w:val="es-EC"/>
        </w:rPr>
      </w:pPr>
      <w:r w:rsidRPr="00005FD1">
        <w:rPr>
          <w:rFonts w:ascii="Times New Roman" w:hAnsi="Times New Roman" w:cs="Times New Roman"/>
          <w:b/>
          <w:bCs/>
          <w:sz w:val="24"/>
          <w:szCs w:val="24"/>
          <w:lang w:val="es-EC"/>
        </w:rPr>
        <w:t>Resultados/Impactos Esperados</w:t>
      </w:r>
    </w:p>
    <w:p w14:paraId="5288197C" w14:textId="5B8AA71F" w:rsidR="00866925" w:rsidRDefault="00005FD1" w:rsidP="00866925">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866925">
        <w:rPr>
          <w:rFonts w:ascii="Times New Roman" w:hAnsi="Times New Roman" w:cs="Times New Roman"/>
          <w:sz w:val="24"/>
          <w:szCs w:val="24"/>
          <w:lang w:val="es-EC"/>
        </w:rPr>
        <w:t>Resultados</w:t>
      </w:r>
      <w:r w:rsidR="00866925">
        <w:rPr>
          <w:rFonts w:ascii="Times New Roman" w:hAnsi="Times New Roman" w:cs="Times New Roman"/>
          <w:sz w:val="24"/>
          <w:szCs w:val="24"/>
          <w:lang w:val="es-EC"/>
        </w:rPr>
        <w:t>:</w:t>
      </w:r>
    </w:p>
    <w:p w14:paraId="79B91A40" w14:textId="7A7B326C" w:rsidR="00005FD1" w:rsidRPr="00866925" w:rsidRDefault="00866925" w:rsidP="00866925">
      <w:pPr>
        <w:pStyle w:val="ListParagraph"/>
        <w:spacing w:line="240" w:lineRule="auto"/>
        <w:ind w:left="270"/>
        <w:contextualSpacing w:val="0"/>
        <w:rPr>
          <w:rFonts w:ascii="Times New Roman" w:hAnsi="Times New Roman" w:cs="Times New Roman"/>
          <w:sz w:val="24"/>
          <w:szCs w:val="24"/>
          <w:lang w:val="es-EC"/>
        </w:rPr>
      </w:pPr>
      <w:r>
        <w:rPr>
          <w:rFonts w:ascii="Times New Roman" w:hAnsi="Times New Roman" w:cs="Times New Roman"/>
          <w:sz w:val="24"/>
          <w:szCs w:val="24"/>
          <w:lang w:val="es-EC"/>
        </w:rPr>
        <w:t>L</w:t>
      </w:r>
      <w:r w:rsidR="00005FD1" w:rsidRPr="00866925">
        <w:rPr>
          <w:rFonts w:ascii="Times New Roman" w:hAnsi="Times New Roman" w:cs="Times New Roman"/>
          <w:sz w:val="24"/>
          <w:szCs w:val="24"/>
          <w:lang w:val="es-EC"/>
        </w:rPr>
        <w:t xml:space="preserve">luvia de ideas con aportes de todos en la reunión CdP): </w:t>
      </w:r>
    </w:p>
    <w:p w14:paraId="4D30F11A" w14:textId="77777777" w:rsidR="00005FD1" w:rsidRPr="001A7B19" w:rsidRDefault="00005FD1" w:rsidP="00866925">
      <w:pPr>
        <w:pStyle w:val="NormalWeb"/>
        <w:numPr>
          <w:ilvl w:val="0"/>
          <w:numId w:val="10"/>
        </w:numPr>
        <w:spacing w:before="0" w:beforeAutospacing="0" w:after="0" w:afterAutospacing="0"/>
        <w:ind w:left="540" w:hanging="270"/>
        <w:rPr>
          <w:rFonts w:eastAsia="+mn-ea"/>
          <w:bCs/>
          <w:color w:val="000000"/>
          <w:kern w:val="24"/>
          <w:lang w:val="es-EC"/>
        </w:rPr>
      </w:pPr>
      <w:r w:rsidRPr="001A7B19">
        <w:rPr>
          <w:rFonts w:eastAsia="+mn-ea"/>
          <w:bCs/>
          <w:color w:val="000000"/>
          <w:kern w:val="24"/>
          <w:lang w:val="es-EC"/>
        </w:rPr>
        <w:t>Publicaciones</w:t>
      </w:r>
    </w:p>
    <w:p w14:paraId="699E42FE" w14:textId="77777777" w:rsidR="00005FD1" w:rsidRPr="001A7B19" w:rsidRDefault="00005FD1" w:rsidP="00866925">
      <w:pPr>
        <w:pStyle w:val="NormalWeb"/>
        <w:numPr>
          <w:ilvl w:val="0"/>
          <w:numId w:val="10"/>
        </w:numPr>
        <w:spacing w:before="0" w:beforeAutospacing="0" w:after="0" w:afterAutospacing="0"/>
        <w:ind w:left="540" w:hanging="270"/>
        <w:rPr>
          <w:rFonts w:eastAsia="+mn-ea"/>
          <w:bCs/>
          <w:color w:val="000000"/>
          <w:kern w:val="24"/>
          <w:lang w:val="es-EC"/>
        </w:rPr>
      </w:pPr>
      <w:r w:rsidRPr="001A7B19">
        <w:rPr>
          <w:rFonts w:eastAsia="+mn-ea"/>
          <w:bCs/>
          <w:color w:val="000000"/>
          <w:kern w:val="24"/>
          <w:lang w:val="es-EC"/>
        </w:rPr>
        <w:t>Herramientas o conocimientos que usan productores</w:t>
      </w:r>
    </w:p>
    <w:p w14:paraId="777CEE3A" w14:textId="5159C635" w:rsidR="00005FD1" w:rsidRPr="001A7B19" w:rsidRDefault="00005FD1" w:rsidP="00866925">
      <w:pPr>
        <w:pStyle w:val="NormalWeb"/>
        <w:numPr>
          <w:ilvl w:val="0"/>
          <w:numId w:val="10"/>
        </w:numPr>
        <w:spacing w:before="0" w:beforeAutospacing="0" w:after="0" w:afterAutospacing="0"/>
        <w:ind w:left="540" w:hanging="270"/>
        <w:rPr>
          <w:rFonts w:eastAsia="+mn-ea"/>
          <w:bCs/>
          <w:color w:val="000000"/>
          <w:kern w:val="24"/>
          <w:lang w:val="es-EC"/>
        </w:rPr>
      </w:pPr>
      <w:r w:rsidRPr="001A7B19">
        <w:rPr>
          <w:rFonts w:eastAsia="+mn-ea"/>
          <w:bCs/>
          <w:color w:val="000000"/>
          <w:kern w:val="24"/>
          <w:lang w:val="es-EC"/>
        </w:rPr>
        <w:t xml:space="preserve">Productos con </w:t>
      </w:r>
      <w:r w:rsidR="00866925" w:rsidRPr="001A7B19">
        <w:rPr>
          <w:rFonts w:eastAsia="+mn-ea"/>
          <w:bCs/>
          <w:color w:val="000000"/>
          <w:kern w:val="24"/>
          <w:lang w:val="es-EC"/>
        </w:rPr>
        <w:t>relevancia</w:t>
      </w:r>
      <w:r w:rsidRPr="001A7B19">
        <w:rPr>
          <w:rFonts w:eastAsia="+mn-ea"/>
          <w:bCs/>
          <w:color w:val="000000"/>
          <w:kern w:val="24"/>
          <w:lang w:val="es-EC"/>
        </w:rPr>
        <w:t xml:space="preserve"> política</w:t>
      </w:r>
    </w:p>
    <w:p w14:paraId="0ECC0CC0" w14:textId="77777777" w:rsidR="00005FD1" w:rsidRPr="001A7B19" w:rsidRDefault="00005FD1" w:rsidP="00866925">
      <w:pPr>
        <w:pStyle w:val="NormalWeb"/>
        <w:numPr>
          <w:ilvl w:val="0"/>
          <w:numId w:val="10"/>
        </w:numPr>
        <w:spacing w:before="0" w:beforeAutospacing="0" w:after="0" w:afterAutospacing="0"/>
        <w:ind w:left="540" w:hanging="270"/>
        <w:rPr>
          <w:rFonts w:eastAsia="+mn-ea"/>
          <w:bCs/>
          <w:color w:val="000000"/>
          <w:kern w:val="24"/>
          <w:lang w:val="es-EC"/>
        </w:rPr>
      </w:pPr>
      <w:r w:rsidRPr="001A7B19">
        <w:rPr>
          <w:rFonts w:eastAsia="+mn-ea"/>
          <w:bCs/>
          <w:color w:val="000000"/>
          <w:kern w:val="24"/>
          <w:lang w:val="es-EC"/>
        </w:rPr>
        <w:t>Reportes para el CCRP</w:t>
      </w:r>
    </w:p>
    <w:p w14:paraId="4511E7F5" w14:textId="77777777" w:rsidR="00005FD1" w:rsidRPr="001A7B19" w:rsidRDefault="00005FD1" w:rsidP="00866925">
      <w:pPr>
        <w:pStyle w:val="NormalWeb"/>
        <w:numPr>
          <w:ilvl w:val="0"/>
          <w:numId w:val="10"/>
        </w:numPr>
        <w:spacing w:before="0" w:beforeAutospacing="0" w:after="0" w:afterAutospacing="0"/>
        <w:ind w:left="540" w:hanging="270"/>
        <w:rPr>
          <w:rFonts w:eastAsia="+mn-ea"/>
          <w:bCs/>
          <w:color w:val="000000"/>
          <w:kern w:val="24"/>
          <w:lang w:val="es-EC"/>
        </w:rPr>
      </w:pPr>
      <w:r w:rsidRPr="001A7B19">
        <w:rPr>
          <w:rFonts w:eastAsia="+mn-ea"/>
          <w:bCs/>
          <w:color w:val="000000"/>
          <w:kern w:val="24"/>
          <w:lang w:val="es-EC"/>
        </w:rPr>
        <w:t>Cambio en curriculum e instituciones de investigación</w:t>
      </w:r>
    </w:p>
    <w:p w14:paraId="5AFC8369" w14:textId="77777777" w:rsidR="00005FD1" w:rsidRPr="001A7B19" w:rsidRDefault="00005FD1" w:rsidP="00866925">
      <w:pPr>
        <w:pStyle w:val="NormalWeb"/>
        <w:numPr>
          <w:ilvl w:val="0"/>
          <w:numId w:val="10"/>
        </w:numPr>
        <w:spacing w:before="0" w:beforeAutospacing="0" w:after="0" w:afterAutospacing="0"/>
        <w:ind w:left="540" w:hanging="270"/>
        <w:rPr>
          <w:rFonts w:eastAsia="+mn-ea"/>
          <w:bCs/>
          <w:color w:val="000000"/>
          <w:kern w:val="24"/>
          <w:lang w:val="es-EC"/>
        </w:rPr>
      </w:pPr>
      <w:r w:rsidRPr="001A7B19">
        <w:rPr>
          <w:rFonts w:eastAsia="+mn-ea"/>
          <w:bCs/>
          <w:color w:val="000000"/>
          <w:kern w:val="24"/>
          <w:lang w:val="es-EC"/>
        </w:rPr>
        <w:t>Proponer una pista de impacto en investigación de IAE-gobiernos, etc.</w:t>
      </w:r>
    </w:p>
    <w:p w14:paraId="244A3215" w14:textId="77777777" w:rsidR="00005FD1" w:rsidRPr="001A7B19" w:rsidRDefault="00005FD1" w:rsidP="00866925">
      <w:pPr>
        <w:pStyle w:val="NormalWeb"/>
        <w:numPr>
          <w:ilvl w:val="0"/>
          <w:numId w:val="10"/>
        </w:numPr>
        <w:spacing w:before="0" w:beforeAutospacing="0" w:after="0" w:afterAutospacing="0"/>
        <w:ind w:left="540" w:hanging="270"/>
        <w:rPr>
          <w:rFonts w:eastAsia="+mn-ea"/>
          <w:bCs/>
          <w:color w:val="000000"/>
          <w:kern w:val="24"/>
          <w:lang w:val="es-EC"/>
        </w:rPr>
      </w:pPr>
      <w:r w:rsidRPr="001A7B19">
        <w:rPr>
          <w:rFonts w:eastAsia="+mn-ea"/>
          <w:bCs/>
          <w:color w:val="000000"/>
          <w:kern w:val="24"/>
          <w:lang w:val="es-EC"/>
        </w:rPr>
        <w:t>Fortalecimiento de mecanismos de gobernanza (desde agricultores hasta actores a otros niveles)</w:t>
      </w:r>
    </w:p>
    <w:p w14:paraId="3644B036" w14:textId="713A479F" w:rsidR="00866925" w:rsidRDefault="00005FD1" w:rsidP="00866925">
      <w:pPr>
        <w:pStyle w:val="ListParagraph"/>
        <w:numPr>
          <w:ilvl w:val="0"/>
          <w:numId w:val="11"/>
        </w:numPr>
        <w:spacing w:line="240" w:lineRule="auto"/>
        <w:ind w:left="270" w:hanging="270"/>
        <w:contextualSpacing w:val="0"/>
        <w:rPr>
          <w:rFonts w:ascii="Times New Roman" w:hAnsi="Times New Roman" w:cs="Times New Roman"/>
          <w:sz w:val="24"/>
          <w:szCs w:val="24"/>
          <w:lang w:val="es-EC"/>
        </w:rPr>
      </w:pPr>
      <w:r w:rsidRPr="00866925">
        <w:rPr>
          <w:rFonts w:ascii="Times New Roman" w:hAnsi="Times New Roman" w:cs="Times New Roman"/>
          <w:sz w:val="24"/>
          <w:szCs w:val="24"/>
          <w:lang w:val="es-EC"/>
        </w:rPr>
        <w:t>Impacto</w:t>
      </w:r>
      <w:r w:rsidR="00866925">
        <w:rPr>
          <w:rFonts w:ascii="Times New Roman" w:hAnsi="Times New Roman" w:cs="Times New Roman"/>
          <w:sz w:val="24"/>
          <w:szCs w:val="24"/>
          <w:lang w:val="es-EC"/>
        </w:rPr>
        <w:t>:</w:t>
      </w:r>
    </w:p>
    <w:p w14:paraId="5E000B4C" w14:textId="634A58FC" w:rsidR="00005FD1" w:rsidRPr="00866925" w:rsidRDefault="00005FD1" w:rsidP="00866925">
      <w:pPr>
        <w:pStyle w:val="ListParagraph"/>
        <w:spacing w:line="240" w:lineRule="auto"/>
        <w:ind w:left="270"/>
        <w:contextualSpacing w:val="0"/>
        <w:rPr>
          <w:rFonts w:ascii="Times New Roman" w:hAnsi="Times New Roman" w:cs="Times New Roman"/>
          <w:sz w:val="24"/>
          <w:szCs w:val="24"/>
          <w:lang w:val="es-EC"/>
        </w:rPr>
      </w:pPr>
      <w:r w:rsidRPr="00866925">
        <w:rPr>
          <w:rFonts w:ascii="Times New Roman" w:hAnsi="Times New Roman" w:cs="Times New Roman"/>
          <w:sz w:val="24"/>
          <w:szCs w:val="24"/>
          <w:lang w:val="es-EC"/>
        </w:rPr>
        <w:t>Mejoramiento de calidad/condiciones de vida de pobladores rurales andinos</w:t>
      </w:r>
    </w:p>
    <w:p w14:paraId="42BE4A4F" w14:textId="77777777" w:rsidR="00005FD1" w:rsidRPr="001A7B19" w:rsidRDefault="00005FD1" w:rsidP="00005FD1">
      <w:pPr>
        <w:pStyle w:val="NormalWeb"/>
        <w:spacing w:before="0" w:beforeAutospacing="0" w:after="0" w:afterAutospacing="0"/>
        <w:rPr>
          <w:rFonts w:eastAsia="+mn-ea"/>
          <w:b/>
          <w:bCs/>
          <w:color w:val="000000"/>
          <w:kern w:val="24"/>
          <w:lang w:val="es-PE"/>
        </w:rPr>
      </w:pPr>
    </w:p>
    <w:p w14:paraId="39826FF1" w14:textId="675634EA" w:rsidR="00005FD1" w:rsidRPr="00005FD1" w:rsidRDefault="00005FD1" w:rsidP="00005FD1">
      <w:pPr>
        <w:spacing w:line="240" w:lineRule="auto"/>
        <w:rPr>
          <w:rFonts w:ascii="Times New Roman" w:hAnsi="Times New Roman" w:cs="Times New Roman"/>
          <w:b/>
          <w:bCs/>
          <w:sz w:val="24"/>
          <w:szCs w:val="24"/>
          <w:lang w:val="es-EC"/>
        </w:rPr>
      </w:pPr>
      <w:r w:rsidRPr="00005FD1">
        <w:rPr>
          <w:rFonts w:ascii="Times New Roman" w:hAnsi="Times New Roman" w:cs="Times New Roman"/>
          <w:b/>
          <w:bCs/>
          <w:sz w:val="24"/>
          <w:szCs w:val="24"/>
          <w:lang w:val="es-EC"/>
        </w:rPr>
        <w:t>Anexo</w:t>
      </w:r>
      <w:r w:rsidR="001F5CE7">
        <w:rPr>
          <w:rFonts w:ascii="Times New Roman" w:hAnsi="Times New Roman" w:cs="Times New Roman"/>
          <w:b/>
          <w:bCs/>
          <w:sz w:val="24"/>
          <w:szCs w:val="24"/>
          <w:lang w:val="es-EC"/>
        </w:rPr>
        <w:t>s</w:t>
      </w:r>
    </w:p>
    <w:p w14:paraId="021190DA" w14:textId="4C627637" w:rsidR="00005FD1" w:rsidRPr="001A7B19" w:rsidRDefault="00005FD1" w:rsidP="00005FD1">
      <w:pPr>
        <w:spacing w:line="240" w:lineRule="auto"/>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Herramientas Desarrolladas/Utilizadas </w:t>
      </w:r>
      <w:r>
        <w:rPr>
          <w:rFonts w:ascii="Times New Roman" w:hAnsi="Times New Roman" w:cs="Times New Roman"/>
          <w:sz w:val="24"/>
          <w:szCs w:val="24"/>
          <w:lang w:val="es-EC"/>
        </w:rPr>
        <w:t>p</w:t>
      </w:r>
      <w:r w:rsidRPr="001A7B19">
        <w:rPr>
          <w:rFonts w:ascii="Times New Roman" w:hAnsi="Times New Roman" w:cs="Times New Roman"/>
          <w:sz w:val="24"/>
          <w:szCs w:val="24"/>
          <w:lang w:val="es-EC"/>
        </w:rPr>
        <w:t xml:space="preserve">or </w:t>
      </w:r>
      <w:r>
        <w:rPr>
          <w:rFonts w:ascii="Times New Roman" w:hAnsi="Times New Roman" w:cs="Times New Roman"/>
          <w:sz w:val="24"/>
          <w:szCs w:val="24"/>
          <w:lang w:val="es-EC"/>
        </w:rPr>
        <w:t>l</w:t>
      </w:r>
      <w:r w:rsidRPr="001A7B19">
        <w:rPr>
          <w:rFonts w:ascii="Times New Roman" w:hAnsi="Times New Roman" w:cs="Times New Roman"/>
          <w:sz w:val="24"/>
          <w:szCs w:val="24"/>
          <w:lang w:val="es-EC"/>
        </w:rPr>
        <w:t>os Proyectos Cd</w:t>
      </w:r>
      <w:r>
        <w:rPr>
          <w:rFonts w:ascii="Times New Roman" w:hAnsi="Times New Roman" w:cs="Times New Roman"/>
          <w:sz w:val="24"/>
          <w:szCs w:val="24"/>
          <w:lang w:val="es-EC"/>
        </w:rPr>
        <w:t>P</w:t>
      </w:r>
      <w:r w:rsidRPr="001A7B19">
        <w:rPr>
          <w:rFonts w:ascii="Times New Roman" w:hAnsi="Times New Roman" w:cs="Times New Roman"/>
          <w:sz w:val="24"/>
          <w:szCs w:val="24"/>
          <w:lang w:val="es-EC"/>
        </w:rPr>
        <w:t>-Andes</w:t>
      </w:r>
    </w:p>
    <w:p w14:paraId="6B06ADB0" w14:textId="5C8F1296" w:rsidR="00005FD1" w:rsidRPr="001A7B19" w:rsidRDefault="00005FD1" w:rsidP="00005FD1">
      <w:pPr>
        <w:pStyle w:val="ListParagraph"/>
        <w:numPr>
          <w:ilvl w:val="0"/>
          <w:numId w:val="10"/>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Mapeo </w:t>
      </w:r>
      <w:r w:rsidR="008A203A">
        <w:rPr>
          <w:rFonts w:ascii="Times New Roman" w:hAnsi="Times New Roman" w:cs="Times New Roman"/>
          <w:sz w:val="24"/>
          <w:szCs w:val="24"/>
          <w:lang w:val="es-EC"/>
        </w:rPr>
        <w:t>d</w:t>
      </w:r>
      <w:r w:rsidRPr="001A7B19">
        <w:rPr>
          <w:rFonts w:ascii="Times New Roman" w:hAnsi="Times New Roman" w:cs="Times New Roman"/>
          <w:sz w:val="24"/>
          <w:szCs w:val="24"/>
          <w:lang w:val="es-EC"/>
        </w:rPr>
        <w:t>e Actores (En Espacios)</w:t>
      </w:r>
    </w:p>
    <w:p w14:paraId="7A423983" w14:textId="15697855" w:rsidR="00005FD1" w:rsidRPr="001A7B19" w:rsidRDefault="00005FD1" w:rsidP="00005FD1">
      <w:pPr>
        <w:pStyle w:val="ListParagraph"/>
        <w:numPr>
          <w:ilvl w:val="0"/>
          <w:numId w:val="10"/>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Registro </w:t>
      </w:r>
      <w:r w:rsidR="008A203A">
        <w:rPr>
          <w:rFonts w:ascii="Times New Roman" w:hAnsi="Times New Roman" w:cs="Times New Roman"/>
          <w:sz w:val="24"/>
          <w:szCs w:val="24"/>
          <w:lang w:val="es-EC"/>
        </w:rPr>
        <w:t>d</w:t>
      </w:r>
      <w:r w:rsidRPr="001A7B19">
        <w:rPr>
          <w:rFonts w:ascii="Times New Roman" w:hAnsi="Times New Roman" w:cs="Times New Roman"/>
          <w:sz w:val="24"/>
          <w:szCs w:val="24"/>
          <w:lang w:val="es-EC"/>
        </w:rPr>
        <w:t xml:space="preserve">e </w:t>
      </w:r>
      <w:r w:rsidR="008A203A" w:rsidRPr="001A7B19">
        <w:rPr>
          <w:rFonts w:ascii="Times New Roman" w:hAnsi="Times New Roman" w:cs="Times New Roman"/>
          <w:sz w:val="24"/>
          <w:szCs w:val="24"/>
          <w:lang w:val="es-EC"/>
        </w:rPr>
        <w:t>Proyectos</w:t>
      </w:r>
      <w:r w:rsidRPr="001A7B19">
        <w:rPr>
          <w:rFonts w:ascii="Times New Roman" w:hAnsi="Times New Roman" w:cs="Times New Roman"/>
          <w:sz w:val="24"/>
          <w:szCs w:val="24"/>
          <w:lang w:val="es-EC"/>
        </w:rPr>
        <w:t xml:space="preserve"> </w:t>
      </w:r>
      <w:r w:rsidR="008A203A">
        <w:rPr>
          <w:rFonts w:ascii="Times New Roman" w:hAnsi="Times New Roman" w:cs="Times New Roman"/>
          <w:sz w:val="24"/>
          <w:szCs w:val="24"/>
          <w:lang w:val="es-EC"/>
        </w:rPr>
        <w:t>e</w:t>
      </w:r>
      <w:r w:rsidRPr="001A7B19">
        <w:rPr>
          <w:rFonts w:ascii="Times New Roman" w:hAnsi="Times New Roman" w:cs="Times New Roman"/>
          <w:sz w:val="24"/>
          <w:szCs w:val="24"/>
          <w:lang w:val="es-EC"/>
        </w:rPr>
        <w:t xml:space="preserve"> Inversiones </w:t>
      </w:r>
    </w:p>
    <w:p w14:paraId="59A54B1A" w14:textId="03F802C6" w:rsidR="00005FD1" w:rsidRPr="001A7B19" w:rsidRDefault="00005FD1" w:rsidP="00005FD1">
      <w:pPr>
        <w:pStyle w:val="ListParagraph"/>
        <w:numPr>
          <w:ilvl w:val="0"/>
          <w:numId w:val="10"/>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 xml:space="preserve">Balance </w:t>
      </w:r>
      <w:r w:rsidR="008A203A">
        <w:rPr>
          <w:rFonts w:ascii="Times New Roman" w:hAnsi="Times New Roman" w:cs="Times New Roman"/>
          <w:sz w:val="24"/>
          <w:szCs w:val="24"/>
          <w:lang w:val="es-EC"/>
        </w:rPr>
        <w:t>d</w:t>
      </w:r>
      <w:r w:rsidRPr="001A7B19">
        <w:rPr>
          <w:rFonts w:ascii="Times New Roman" w:hAnsi="Times New Roman" w:cs="Times New Roman"/>
          <w:sz w:val="24"/>
          <w:szCs w:val="24"/>
          <w:lang w:val="es-EC"/>
        </w:rPr>
        <w:t>e Nutrientes</w:t>
      </w:r>
    </w:p>
    <w:p w14:paraId="353F0FAB" w14:textId="5C5AA4A2" w:rsidR="00005FD1" w:rsidRPr="001A7B19" w:rsidRDefault="00005FD1" w:rsidP="00005FD1">
      <w:pPr>
        <w:pStyle w:val="ListParagraph"/>
        <w:numPr>
          <w:ilvl w:val="0"/>
          <w:numId w:val="10"/>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Rhomis</w:t>
      </w:r>
    </w:p>
    <w:p w14:paraId="4F48EA30" w14:textId="46F00176" w:rsidR="00005FD1" w:rsidRPr="001A7B19" w:rsidRDefault="00005FD1" w:rsidP="00005FD1">
      <w:pPr>
        <w:pStyle w:val="ListParagraph"/>
        <w:numPr>
          <w:ilvl w:val="0"/>
          <w:numId w:val="10"/>
        </w:numPr>
        <w:spacing w:line="240" w:lineRule="auto"/>
        <w:ind w:left="270" w:hanging="270"/>
        <w:contextualSpacing w:val="0"/>
        <w:rPr>
          <w:rFonts w:ascii="Times New Roman" w:hAnsi="Times New Roman" w:cs="Times New Roman"/>
          <w:sz w:val="24"/>
          <w:szCs w:val="24"/>
          <w:lang w:val="es-EC"/>
        </w:rPr>
      </w:pPr>
      <w:r w:rsidRPr="001A7B19">
        <w:rPr>
          <w:rFonts w:ascii="Times New Roman" w:hAnsi="Times New Roman" w:cs="Times New Roman"/>
          <w:sz w:val="24"/>
          <w:szCs w:val="24"/>
          <w:lang w:val="es-EC"/>
        </w:rPr>
        <w:t>Radiografía Agroecológica</w:t>
      </w:r>
    </w:p>
    <w:p w14:paraId="0448468F" w14:textId="0A3A15D8" w:rsidR="00005FD1" w:rsidRPr="001A7B19" w:rsidRDefault="00005FD1" w:rsidP="00005FD1">
      <w:pPr>
        <w:pStyle w:val="NormalWeb"/>
        <w:spacing w:before="0" w:beforeAutospacing="0" w:after="0" w:afterAutospacing="0"/>
      </w:pPr>
      <w:r w:rsidRPr="001A7B19">
        <w:t xml:space="preserve">Las herramientas mencionadas son un ejercicio preliminar en base a lo que se </w:t>
      </w:r>
      <w:r w:rsidR="008A203A" w:rsidRPr="001A7B19">
        <w:t>presentó</w:t>
      </w:r>
      <w:r w:rsidRPr="001A7B19">
        <w:t xml:space="preserve"> en los seminarios del CdP que pueden seguir enriqueciendo. Algunas de estas herramientas son aportes de los proyectos, otras son herramientas utilizadas por los proyectos que son interesantes.</w:t>
      </w:r>
    </w:p>
    <w:p w14:paraId="3ED2EACD" w14:textId="77777777" w:rsidR="00005FD1" w:rsidRDefault="00005FD1" w:rsidP="00005FD1">
      <w:pPr>
        <w:spacing w:line="240" w:lineRule="auto"/>
        <w:rPr>
          <w:rFonts w:ascii="Times New Roman" w:eastAsia="+mn-ea" w:hAnsi="Times New Roman" w:cs="Times New Roman"/>
          <w:color w:val="000000"/>
          <w:kern w:val="24"/>
          <w:sz w:val="24"/>
          <w:szCs w:val="24"/>
          <w:lang w:val="es-PE"/>
        </w:rPr>
      </w:pPr>
    </w:p>
    <w:p w14:paraId="0ED85690" w14:textId="77777777" w:rsidR="00005FD1" w:rsidRDefault="00005FD1" w:rsidP="00005FD1">
      <w:pPr>
        <w:spacing w:line="240" w:lineRule="auto"/>
        <w:rPr>
          <w:rFonts w:ascii="Times New Roman" w:eastAsia="+mn-ea" w:hAnsi="Times New Roman" w:cs="Times New Roman"/>
          <w:color w:val="000000"/>
          <w:kern w:val="24"/>
          <w:sz w:val="24"/>
          <w:szCs w:val="24"/>
          <w:lang w:val="es-PE"/>
        </w:rPr>
      </w:pPr>
    </w:p>
    <w:sectPr w:rsidR="00005FD1" w:rsidSect="00D90E78">
      <w:footerReference w:type="default" r:id="rId11"/>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251C03" w14:textId="77777777" w:rsidR="001010F5" w:rsidRDefault="001010F5">
      <w:pPr>
        <w:spacing w:line="240" w:lineRule="auto"/>
      </w:pPr>
      <w:r>
        <w:separator/>
      </w:r>
    </w:p>
  </w:endnote>
  <w:endnote w:type="continuationSeparator" w:id="0">
    <w:p w14:paraId="23DD027D" w14:textId="77777777" w:rsidR="001010F5" w:rsidRDefault="001010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05034578"/>
      <w:docPartObj>
        <w:docPartGallery w:val="Page Numbers (Bottom of Page)"/>
        <w:docPartUnique/>
      </w:docPartObj>
    </w:sdtPr>
    <w:sdtEndPr>
      <w:rPr>
        <w:rFonts w:ascii="Times New Roman" w:hAnsi="Times New Roman" w:cs="Times New Roman"/>
        <w:noProof/>
        <w:sz w:val="18"/>
        <w:szCs w:val="18"/>
      </w:rPr>
    </w:sdtEndPr>
    <w:sdtContent>
      <w:p w14:paraId="57309964" w14:textId="14AF0FAC" w:rsidR="003B1D7C" w:rsidRPr="00D83180" w:rsidRDefault="003B1D7C">
        <w:pPr>
          <w:pStyle w:val="Footer"/>
          <w:jc w:val="center"/>
          <w:rPr>
            <w:rFonts w:ascii="Times New Roman" w:hAnsi="Times New Roman" w:cs="Times New Roman"/>
            <w:sz w:val="18"/>
            <w:szCs w:val="18"/>
          </w:rPr>
        </w:pPr>
        <w:r w:rsidRPr="00D83180">
          <w:rPr>
            <w:rFonts w:ascii="Times New Roman" w:hAnsi="Times New Roman" w:cs="Times New Roman"/>
            <w:sz w:val="18"/>
            <w:szCs w:val="18"/>
          </w:rPr>
          <w:fldChar w:fldCharType="begin"/>
        </w:r>
        <w:r w:rsidRPr="00D83180">
          <w:rPr>
            <w:rFonts w:ascii="Times New Roman" w:hAnsi="Times New Roman" w:cs="Times New Roman"/>
            <w:sz w:val="18"/>
            <w:szCs w:val="18"/>
          </w:rPr>
          <w:instrText xml:space="preserve"> PAGE   \* MERGEFORMAT </w:instrText>
        </w:r>
        <w:r w:rsidRPr="00D83180">
          <w:rPr>
            <w:rFonts w:ascii="Times New Roman" w:hAnsi="Times New Roman" w:cs="Times New Roman"/>
            <w:sz w:val="18"/>
            <w:szCs w:val="18"/>
          </w:rPr>
          <w:fldChar w:fldCharType="separate"/>
        </w:r>
        <w:r w:rsidRPr="00D83180">
          <w:rPr>
            <w:rFonts w:ascii="Times New Roman" w:hAnsi="Times New Roman" w:cs="Times New Roman"/>
            <w:noProof/>
            <w:sz w:val="18"/>
            <w:szCs w:val="18"/>
          </w:rPr>
          <w:t>2</w:t>
        </w:r>
        <w:r w:rsidRPr="00D83180">
          <w:rPr>
            <w:rFonts w:ascii="Times New Roman" w:hAnsi="Times New Roman" w:cs="Times New Roman"/>
            <w:noProof/>
            <w:sz w:val="18"/>
            <w:szCs w:val="18"/>
          </w:rPr>
          <w:fldChar w:fldCharType="end"/>
        </w:r>
      </w:p>
    </w:sdtContent>
  </w:sdt>
  <w:p w14:paraId="3748C8D6" w14:textId="77777777" w:rsidR="003B1D7C" w:rsidRDefault="003B1D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53132803"/>
      <w:docPartObj>
        <w:docPartGallery w:val="Page Numbers (Bottom of Page)"/>
        <w:docPartUnique/>
      </w:docPartObj>
    </w:sdtPr>
    <w:sdtEndPr>
      <w:rPr>
        <w:rFonts w:ascii="Times New Roman" w:hAnsi="Times New Roman" w:cs="Times New Roman"/>
        <w:noProof/>
      </w:rPr>
    </w:sdtEndPr>
    <w:sdtContent>
      <w:p w14:paraId="2EC33D1D" w14:textId="77777777" w:rsidR="003B1D7C" w:rsidRPr="00D616BC" w:rsidRDefault="003B1D7C" w:rsidP="001A7B19">
        <w:pPr>
          <w:pStyle w:val="Footer"/>
          <w:jc w:val="center"/>
          <w:rPr>
            <w:rFonts w:ascii="Times New Roman" w:hAnsi="Times New Roman" w:cs="Times New Roman"/>
            <w:noProof/>
            <w:sz w:val="18"/>
            <w:szCs w:val="18"/>
          </w:rPr>
        </w:pPr>
        <w:r w:rsidRPr="00D616BC">
          <w:rPr>
            <w:rFonts w:ascii="Times New Roman" w:hAnsi="Times New Roman" w:cs="Times New Roman"/>
            <w:sz w:val="18"/>
            <w:szCs w:val="18"/>
          </w:rPr>
          <w:fldChar w:fldCharType="begin"/>
        </w:r>
        <w:r w:rsidRPr="00D616BC">
          <w:rPr>
            <w:rFonts w:ascii="Times New Roman" w:hAnsi="Times New Roman" w:cs="Times New Roman"/>
            <w:sz w:val="18"/>
            <w:szCs w:val="18"/>
          </w:rPr>
          <w:instrText xml:space="preserve"> PAGE   \* MERGEFORMAT </w:instrText>
        </w:r>
        <w:r w:rsidRPr="00D616BC">
          <w:rPr>
            <w:rFonts w:ascii="Times New Roman" w:hAnsi="Times New Roman" w:cs="Times New Roman"/>
            <w:sz w:val="18"/>
            <w:szCs w:val="18"/>
          </w:rPr>
          <w:fldChar w:fldCharType="separate"/>
        </w:r>
        <w:r w:rsidRPr="00D616BC">
          <w:rPr>
            <w:rFonts w:ascii="Times New Roman" w:hAnsi="Times New Roman" w:cs="Times New Roman"/>
            <w:noProof/>
            <w:sz w:val="18"/>
            <w:szCs w:val="18"/>
          </w:rPr>
          <w:t>2</w:t>
        </w:r>
        <w:r w:rsidRPr="00D616BC">
          <w:rPr>
            <w:rFonts w:ascii="Times New Roman" w:hAnsi="Times New Roman" w:cs="Times New Roman"/>
            <w:noProof/>
            <w:sz w:val="18"/>
            <w:szCs w:val="18"/>
          </w:rPr>
          <w:fldChar w:fldCharType="end"/>
        </w:r>
      </w:p>
    </w:sdtContent>
  </w:sdt>
  <w:p w14:paraId="130C589B" w14:textId="77777777" w:rsidR="003B1D7C" w:rsidRDefault="003B1D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03170C" w14:textId="77777777" w:rsidR="001010F5" w:rsidRDefault="001010F5">
      <w:pPr>
        <w:spacing w:line="240" w:lineRule="auto"/>
      </w:pPr>
      <w:r>
        <w:separator/>
      </w:r>
    </w:p>
  </w:footnote>
  <w:footnote w:type="continuationSeparator" w:id="0">
    <w:p w14:paraId="29B23BDE" w14:textId="77777777" w:rsidR="001010F5" w:rsidRDefault="001010F5">
      <w:pPr>
        <w:spacing w:line="240" w:lineRule="auto"/>
      </w:pPr>
      <w:r>
        <w:continuationSeparator/>
      </w:r>
    </w:p>
  </w:footnote>
  <w:footnote w:id="1">
    <w:p w14:paraId="1FB937AF" w14:textId="77777777" w:rsidR="003B1D7C" w:rsidRPr="00D12F3E" w:rsidRDefault="003B1D7C" w:rsidP="00D26674">
      <w:pPr>
        <w:pStyle w:val="FootnoteText"/>
        <w:rPr>
          <w:lang w:val="es-EC"/>
        </w:rPr>
      </w:pPr>
      <w:r>
        <w:rPr>
          <w:rStyle w:val="FootnoteReference"/>
        </w:rPr>
        <w:footnoteRef/>
      </w:r>
      <w:r w:rsidRPr="00D12F3E">
        <w:rPr>
          <w:lang w:val="es-ES"/>
        </w:rPr>
        <w:t xml:space="preserve"> </w:t>
      </w:r>
      <w:r>
        <w:rPr>
          <w:lang w:val="es-419"/>
        </w:rPr>
        <w:t>Por ejemplo, el o</w:t>
      </w:r>
      <w:r w:rsidRPr="00D12F3E">
        <w:rPr>
          <w:lang w:val="es-419"/>
        </w:rPr>
        <w:t>bjetivo</w:t>
      </w:r>
      <w:r>
        <w:rPr>
          <w:lang w:val="es-419"/>
        </w:rPr>
        <w:t xml:space="preserve"> de la investigación para la acción es</w:t>
      </w:r>
      <w:r w:rsidRPr="00D12F3E">
        <w:rPr>
          <w:lang w:val="es-419"/>
        </w:rPr>
        <w:t xml:space="preserve"> generar evidencia científica que promueva un cambio de comportamiento </w:t>
      </w:r>
      <w:r>
        <w:rPr>
          <w:lang w:val="es-419"/>
        </w:rPr>
        <w:t xml:space="preserve">ya sea en los agricultores o </w:t>
      </w:r>
      <w:r w:rsidRPr="00D12F3E">
        <w:rPr>
          <w:lang w:val="es-419"/>
        </w:rPr>
        <w:t>tomadores de decisión de política (a distintas escalas</w:t>
      </w:r>
      <w:r>
        <w:rPr>
          <w:lang w:val="es-419"/>
        </w:rPr>
        <w:t>: comunidades, municipios, etc</w:t>
      </w:r>
      <w:r w:rsidRPr="00D12F3E">
        <w:rPr>
          <w:lang w:val="es-419"/>
        </w:rPr>
        <w:t>)</w:t>
      </w:r>
      <w:r>
        <w:rPr>
          <w:lang w:val="es-419"/>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25591"/>
    <w:multiLevelType w:val="hybridMultilevel"/>
    <w:tmpl w:val="BEE4B75A"/>
    <w:lvl w:ilvl="0" w:tplc="9D8CA970">
      <w:start w:val="1"/>
      <w:numFmt w:val="bullet"/>
      <w:lvlText w:val="•"/>
      <w:lvlJc w:val="left"/>
      <w:pPr>
        <w:tabs>
          <w:tab w:val="num" w:pos="720"/>
        </w:tabs>
        <w:ind w:left="720" w:hanging="360"/>
      </w:pPr>
      <w:rPr>
        <w:rFonts w:ascii="Arial" w:hAnsi="Arial" w:hint="default"/>
      </w:rPr>
    </w:lvl>
    <w:lvl w:ilvl="1" w:tplc="A476E6BA">
      <w:numFmt w:val="bullet"/>
      <w:lvlText w:val="•"/>
      <w:lvlJc w:val="left"/>
      <w:pPr>
        <w:tabs>
          <w:tab w:val="num" w:pos="1440"/>
        </w:tabs>
        <w:ind w:left="1440" w:hanging="360"/>
      </w:pPr>
      <w:rPr>
        <w:rFonts w:ascii="Arial" w:hAnsi="Arial" w:hint="default"/>
      </w:rPr>
    </w:lvl>
    <w:lvl w:ilvl="2" w:tplc="152CAC90" w:tentative="1">
      <w:start w:val="1"/>
      <w:numFmt w:val="bullet"/>
      <w:lvlText w:val="•"/>
      <w:lvlJc w:val="left"/>
      <w:pPr>
        <w:tabs>
          <w:tab w:val="num" w:pos="2160"/>
        </w:tabs>
        <w:ind w:left="2160" w:hanging="360"/>
      </w:pPr>
      <w:rPr>
        <w:rFonts w:ascii="Arial" w:hAnsi="Arial" w:hint="default"/>
      </w:rPr>
    </w:lvl>
    <w:lvl w:ilvl="3" w:tplc="873A55B8" w:tentative="1">
      <w:start w:val="1"/>
      <w:numFmt w:val="bullet"/>
      <w:lvlText w:val="•"/>
      <w:lvlJc w:val="left"/>
      <w:pPr>
        <w:tabs>
          <w:tab w:val="num" w:pos="2880"/>
        </w:tabs>
        <w:ind w:left="2880" w:hanging="360"/>
      </w:pPr>
      <w:rPr>
        <w:rFonts w:ascii="Arial" w:hAnsi="Arial" w:hint="default"/>
      </w:rPr>
    </w:lvl>
    <w:lvl w:ilvl="4" w:tplc="0180FBF8" w:tentative="1">
      <w:start w:val="1"/>
      <w:numFmt w:val="bullet"/>
      <w:lvlText w:val="•"/>
      <w:lvlJc w:val="left"/>
      <w:pPr>
        <w:tabs>
          <w:tab w:val="num" w:pos="3600"/>
        </w:tabs>
        <w:ind w:left="3600" w:hanging="360"/>
      </w:pPr>
      <w:rPr>
        <w:rFonts w:ascii="Arial" w:hAnsi="Arial" w:hint="default"/>
      </w:rPr>
    </w:lvl>
    <w:lvl w:ilvl="5" w:tplc="FE1064EC" w:tentative="1">
      <w:start w:val="1"/>
      <w:numFmt w:val="bullet"/>
      <w:lvlText w:val="•"/>
      <w:lvlJc w:val="left"/>
      <w:pPr>
        <w:tabs>
          <w:tab w:val="num" w:pos="4320"/>
        </w:tabs>
        <w:ind w:left="4320" w:hanging="360"/>
      </w:pPr>
      <w:rPr>
        <w:rFonts w:ascii="Arial" w:hAnsi="Arial" w:hint="default"/>
      </w:rPr>
    </w:lvl>
    <w:lvl w:ilvl="6" w:tplc="46ACCB92" w:tentative="1">
      <w:start w:val="1"/>
      <w:numFmt w:val="bullet"/>
      <w:lvlText w:val="•"/>
      <w:lvlJc w:val="left"/>
      <w:pPr>
        <w:tabs>
          <w:tab w:val="num" w:pos="5040"/>
        </w:tabs>
        <w:ind w:left="5040" w:hanging="360"/>
      </w:pPr>
      <w:rPr>
        <w:rFonts w:ascii="Arial" w:hAnsi="Arial" w:hint="default"/>
      </w:rPr>
    </w:lvl>
    <w:lvl w:ilvl="7" w:tplc="28883C8C" w:tentative="1">
      <w:start w:val="1"/>
      <w:numFmt w:val="bullet"/>
      <w:lvlText w:val="•"/>
      <w:lvlJc w:val="left"/>
      <w:pPr>
        <w:tabs>
          <w:tab w:val="num" w:pos="5760"/>
        </w:tabs>
        <w:ind w:left="5760" w:hanging="360"/>
      </w:pPr>
      <w:rPr>
        <w:rFonts w:ascii="Arial" w:hAnsi="Arial" w:hint="default"/>
      </w:rPr>
    </w:lvl>
    <w:lvl w:ilvl="8" w:tplc="3F2A88B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0FB3CC7"/>
    <w:multiLevelType w:val="hybridMultilevel"/>
    <w:tmpl w:val="A97C8082"/>
    <w:lvl w:ilvl="0" w:tplc="03426F08">
      <w:start w:val="1"/>
      <w:numFmt w:val="decimal"/>
      <w:lvlText w:val="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220C44"/>
    <w:multiLevelType w:val="hybridMultilevel"/>
    <w:tmpl w:val="72B86434"/>
    <w:lvl w:ilvl="0" w:tplc="BA2A5B32">
      <w:start w:val="1"/>
      <w:numFmt w:val="bullet"/>
      <w:lvlText w:val="•"/>
      <w:lvlJc w:val="left"/>
      <w:pPr>
        <w:tabs>
          <w:tab w:val="num" w:pos="720"/>
        </w:tabs>
        <w:ind w:left="720" w:hanging="360"/>
      </w:pPr>
      <w:rPr>
        <w:rFonts w:ascii="Arial" w:hAnsi="Arial" w:hint="default"/>
      </w:rPr>
    </w:lvl>
    <w:lvl w:ilvl="1" w:tplc="0EA4EA70" w:tentative="1">
      <w:start w:val="1"/>
      <w:numFmt w:val="bullet"/>
      <w:lvlText w:val="•"/>
      <w:lvlJc w:val="left"/>
      <w:pPr>
        <w:tabs>
          <w:tab w:val="num" w:pos="1440"/>
        </w:tabs>
        <w:ind w:left="1440" w:hanging="360"/>
      </w:pPr>
      <w:rPr>
        <w:rFonts w:ascii="Arial" w:hAnsi="Arial" w:hint="default"/>
      </w:rPr>
    </w:lvl>
    <w:lvl w:ilvl="2" w:tplc="67D02108" w:tentative="1">
      <w:start w:val="1"/>
      <w:numFmt w:val="bullet"/>
      <w:lvlText w:val="•"/>
      <w:lvlJc w:val="left"/>
      <w:pPr>
        <w:tabs>
          <w:tab w:val="num" w:pos="2160"/>
        </w:tabs>
        <w:ind w:left="2160" w:hanging="360"/>
      </w:pPr>
      <w:rPr>
        <w:rFonts w:ascii="Arial" w:hAnsi="Arial" w:hint="default"/>
      </w:rPr>
    </w:lvl>
    <w:lvl w:ilvl="3" w:tplc="70C4ACAA" w:tentative="1">
      <w:start w:val="1"/>
      <w:numFmt w:val="bullet"/>
      <w:lvlText w:val="•"/>
      <w:lvlJc w:val="left"/>
      <w:pPr>
        <w:tabs>
          <w:tab w:val="num" w:pos="2880"/>
        </w:tabs>
        <w:ind w:left="2880" w:hanging="360"/>
      </w:pPr>
      <w:rPr>
        <w:rFonts w:ascii="Arial" w:hAnsi="Arial" w:hint="default"/>
      </w:rPr>
    </w:lvl>
    <w:lvl w:ilvl="4" w:tplc="893A1350" w:tentative="1">
      <w:start w:val="1"/>
      <w:numFmt w:val="bullet"/>
      <w:lvlText w:val="•"/>
      <w:lvlJc w:val="left"/>
      <w:pPr>
        <w:tabs>
          <w:tab w:val="num" w:pos="3600"/>
        </w:tabs>
        <w:ind w:left="3600" w:hanging="360"/>
      </w:pPr>
      <w:rPr>
        <w:rFonts w:ascii="Arial" w:hAnsi="Arial" w:hint="default"/>
      </w:rPr>
    </w:lvl>
    <w:lvl w:ilvl="5" w:tplc="30FE03CA" w:tentative="1">
      <w:start w:val="1"/>
      <w:numFmt w:val="bullet"/>
      <w:lvlText w:val="•"/>
      <w:lvlJc w:val="left"/>
      <w:pPr>
        <w:tabs>
          <w:tab w:val="num" w:pos="4320"/>
        </w:tabs>
        <w:ind w:left="4320" w:hanging="360"/>
      </w:pPr>
      <w:rPr>
        <w:rFonts w:ascii="Arial" w:hAnsi="Arial" w:hint="default"/>
      </w:rPr>
    </w:lvl>
    <w:lvl w:ilvl="6" w:tplc="C36ECC1E" w:tentative="1">
      <w:start w:val="1"/>
      <w:numFmt w:val="bullet"/>
      <w:lvlText w:val="•"/>
      <w:lvlJc w:val="left"/>
      <w:pPr>
        <w:tabs>
          <w:tab w:val="num" w:pos="5040"/>
        </w:tabs>
        <w:ind w:left="5040" w:hanging="360"/>
      </w:pPr>
      <w:rPr>
        <w:rFonts w:ascii="Arial" w:hAnsi="Arial" w:hint="default"/>
      </w:rPr>
    </w:lvl>
    <w:lvl w:ilvl="7" w:tplc="4D2E48DA" w:tentative="1">
      <w:start w:val="1"/>
      <w:numFmt w:val="bullet"/>
      <w:lvlText w:val="•"/>
      <w:lvlJc w:val="left"/>
      <w:pPr>
        <w:tabs>
          <w:tab w:val="num" w:pos="5760"/>
        </w:tabs>
        <w:ind w:left="5760" w:hanging="360"/>
      </w:pPr>
      <w:rPr>
        <w:rFonts w:ascii="Arial" w:hAnsi="Arial" w:hint="default"/>
      </w:rPr>
    </w:lvl>
    <w:lvl w:ilvl="8" w:tplc="5406EEE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89E414D"/>
    <w:multiLevelType w:val="hybridMultilevel"/>
    <w:tmpl w:val="BA56EA74"/>
    <w:lvl w:ilvl="0" w:tplc="04090001">
      <w:start w:val="1"/>
      <w:numFmt w:val="bullet"/>
      <w:lvlText w:val=""/>
      <w:lvlJc w:val="left"/>
      <w:pPr>
        <w:tabs>
          <w:tab w:val="num" w:pos="720"/>
        </w:tabs>
        <w:ind w:left="720" w:hanging="360"/>
      </w:pPr>
      <w:rPr>
        <w:rFonts w:ascii="Symbol" w:hAnsi="Symbol" w:hint="default"/>
      </w:rPr>
    </w:lvl>
    <w:lvl w:ilvl="1" w:tplc="EF2C24EA" w:tentative="1">
      <w:start w:val="1"/>
      <w:numFmt w:val="bullet"/>
      <w:lvlText w:val=""/>
      <w:lvlJc w:val="left"/>
      <w:pPr>
        <w:tabs>
          <w:tab w:val="num" w:pos="1440"/>
        </w:tabs>
        <w:ind w:left="1440" w:hanging="360"/>
      </w:pPr>
      <w:rPr>
        <w:rFonts w:ascii="Wingdings" w:hAnsi="Wingdings" w:hint="default"/>
      </w:rPr>
    </w:lvl>
    <w:lvl w:ilvl="2" w:tplc="B158114C" w:tentative="1">
      <w:start w:val="1"/>
      <w:numFmt w:val="bullet"/>
      <w:lvlText w:val=""/>
      <w:lvlJc w:val="left"/>
      <w:pPr>
        <w:tabs>
          <w:tab w:val="num" w:pos="2160"/>
        </w:tabs>
        <w:ind w:left="2160" w:hanging="360"/>
      </w:pPr>
      <w:rPr>
        <w:rFonts w:ascii="Wingdings" w:hAnsi="Wingdings" w:hint="default"/>
      </w:rPr>
    </w:lvl>
    <w:lvl w:ilvl="3" w:tplc="E9C024CE" w:tentative="1">
      <w:start w:val="1"/>
      <w:numFmt w:val="bullet"/>
      <w:lvlText w:val=""/>
      <w:lvlJc w:val="left"/>
      <w:pPr>
        <w:tabs>
          <w:tab w:val="num" w:pos="2880"/>
        </w:tabs>
        <w:ind w:left="2880" w:hanging="360"/>
      </w:pPr>
      <w:rPr>
        <w:rFonts w:ascii="Wingdings" w:hAnsi="Wingdings" w:hint="default"/>
      </w:rPr>
    </w:lvl>
    <w:lvl w:ilvl="4" w:tplc="66BA7338" w:tentative="1">
      <w:start w:val="1"/>
      <w:numFmt w:val="bullet"/>
      <w:lvlText w:val=""/>
      <w:lvlJc w:val="left"/>
      <w:pPr>
        <w:tabs>
          <w:tab w:val="num" w:pos="3600"/>
        </w:tabs>
        <w:ind w:left="3600" w:hanging="360"/>
      </w:pPr>
      <w:rPr>
        <w:rFonts w:ascii="Wingdings" w:hAnsi="Wingdings" w:hint="default"/>
      </w:rPr>
    </w:lvl>
    <w:lvl w:ilvl="5" w:tplc="A882309C" w:tentative="1">
      <w:start w:val="1"/>
      <w:numFmt w:val="bullet"/>
      <w:lvlText w:val=""/>
      <w:lvlJc w:val="left"/>
      <w:pPr>
        <w:tabs>
          <w:tab w:val="num" w:pos="4320"/>
        </w:tabs>
        <w:ind w:left="4320" w:hanging="360"/>
      </w:pPr>
      <w:rPr>
        <w:rFonts w:ascii="Wingdings" w:hAnsi="Wingdings" w:hint="default"/>
      </w:rPr>
    </w:lvl>
    <w:lvl w:ilvl="6" w:tplc="557E3026" w:tentative="1">
      <w:start w:val="1"/>
      <w:numFmt w:val="bullet"/>
      <w:lvlText w:val=""/>
      <w:lvlJc w:val="left"/>
      <w:pPr>
        <w:tabs>
          <w:tab w:val="num" w:pos="5040"/>
        </w:tabs>
        <w:ind w:left="5040" w:hanging="360"/>
      </w:pPr>
      <w:rPr>
        <w:rFonts w:ascii="Wingdings" w:hAnsi="Wingdings" w:hint="default"/>
      </w:rPr>
    </w:lvl>
    <w:lvl w:ilvl="7" w:tplc="90B868F4" w:tentative="1">
      <w:start w:val="1"/>
      <w:numFmt w:val="bullet"/>
      <w:lvlText w:val=""/>
      <w:lvlJc w:val="left"/>
      <w:pPr>
        <w:tabs>
          <w:tab w:val="num" w:pos="5760"/>
        </w:tabs>
        <w:ind w:left="5760" w:hanging="360"/>
      </w:pPr>
      <w:rPr>
        <w:rFonts w:ascii="Wingdings" w:hAnsi="Wingdings" w:hint="default"/>
      </w:rPr>
    </w:lvl>
    <w:lvl w:ilvl="8" w:tplc="BEB00E7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C85F66"/>
    <w:multiLevelType w:val="multilevel"/>
    <w:tmpl w:val="7A34BD5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DB511BE"/>
    <w:multiLevelType w:val="hybridMultilevel"/>
    <w:tmpl w:val="BC9C30FE"/>
    <w:lvl w:ilvl="0" w:tplc="E4CE5496">
      <w:start w:val="1"/>
      <w:numFmt w:val="bullet"/>
      <w:lvlText w:val=""/>
      <w:lvlJc w:val="left"/>
      <w:pPr>
        <w:tabs>
          <w:tab w:val="num" w:pos="720"/>
        </w:tabs>
        <w:ind w:left="720" w:hanging="360"/>
      </w:pPr>
      <w:rPr>
        <w:rFonts w:ascii="Wingdings" w:hAnsi="Wingdings" w:hint="default"/>
      </w:rPr>
    </w:lvl>
    <w:lvl w:ilvl="1" w:tplc="6C4ADEF4" w:tentative="1">
      <w:start w:val="1"/>
      <w:numFmt w:val="bullet"/>
      <w:lvlText w:val=""/>
      <w:lvlJc w:val="left"/>
      <w:pPr>
        <w:tabs>
          <w:tab w:val="num" w:pos="1440"/>
        </w:tabs>
        <w:ind w:left="1440" w:hanging="360"/>
      </w:pPr>
      <w:rPr>
        <w:rFonts w:ascii="Wingdings" w:hAnsi="Wingdings" w:hint="default"/>
      </w:rPr>
    </w:lvl>
    <w:lvl w:ilvl="2" w:tplc="F776EDD0" w:tentative="1">
      <w:start w:val="1"/>
      <w:numFmt w:val="bullet"/>
      <w:lvlText w:val=""/>
      <w:lvlJc w:val="left"/>
      <w:pPr>
        <w:tabs>
          <w:tab w:val="num" w:pos="2160"/>
        </w:tabs>
        <w:ind w:left="2160" w:hanging="360"/>
      </w:pPr>
      <w:rPr>
        <w:rFonts w:ascii="Wingdings" w:hAnsi="Wingdings" w:hint="default"/>
      </w:rPr>
    </w:lvl>
    <w:lvl w:ilvl="3" w:tplc="F4920BF4" w:tentative="1">
      <w:start w:val="1"/>
      <w:numFmt w:val="bullet"/>
      <w:lvlText w:val=""/>
      <w:lvlJc w:val="left"/>
      <w:pPr>
        <w:tabs>
          <w:tab w:val="num" w:pos="2880"/>
        </w:tabs>
        <w:ind w:left="2880" w:hanging="360"/>
      </w:pPr>
      <w:rPr>
        <w:rFonts w:ascii="Wingdings" w:hAnsi="Wingdings" w:hint="default"/>
      </w:rPr>
    </w:lvl>
    <w:lvl w:ilvl="4" w:tplc="080C0B24" w:tentative="1">
      <w:start w:val="1"/>
      <w:numFmt w:val="bullet"/>
      <w:lvlText w:val=""/>
      <w:lvlJc w:val="left"/>
      <w:pPr>
        <w:tabs>
          <w:tab w:val="num" w:pos="3600"/>
        </w:tabs>
        <w:ind w:left="3600" w:hanging="360"/>
      </w:pPr>
      <w:rPr>
        <w:rFonts w:ascii="Wingdings" w:hAnsi="Wingdings" w:hint="default"/>
      </w:rPr>
    </w:lvl>
    <w:lvl w:ilvl="5" w:tplc="DBCCC466" w:tentative="1">
      <w:start w:val="1"/>
      <w:numFmt w:val="bullet"/>
      <w:lvlText w:val=""/>
      <w:lvlJc w:val="left"/>
      <w:pPr>
        <w:tabs>
          <w:tab w:val="num" w:pos="4320"/>
        </w:tabs>
        <w:ind w:left="4320" w:hanging="360"/>
      </w:pPr>
      <w:rPr>
        <w:rFonts w:ascii="Wingdings" w:hAnsi="Wingdings" w:hint="default"/>
      </w:rPr>
    </w:lvl>
    <w:lvl w:ilvl="6" w:tplc="EE5E4078" w:tentative="1">
      <w:start w:val="1"/>
      <w:numFmt w:val="bullet"/>
      <w:lvlText w:val=""/>
      <w:lvlJc w:val="left"/>
      <w:pPr>
        <w:tabs>
          <w:tab w:val="num" w:pos="5040"/>
        </w:tabs>
        <w:ind w:left="5040" w:hanging="360"/>
      </w:pPr>
      <w:rPr>
        <w:rFonts w:ascii="Wingdings" w:hAnsi="Wingdings" w:hint="default"/>
      </w:rPr>
    </w:lvl>
    <w:lvl w:ilvl="7" w:tplc="949822FA" w:tentative="1">
      <w:start w:val="1"/>
      <w:numFmt w:val="bullet"/>
      <w:lvlText w:val=""/>
      <w:lvlJc w:val="left"/>
      <w:pPr>
        <w:tabs>
          <w:tab w:val="num" w:pos="5760"/>
        </w:tabs>
        <w:ind w:left="5760" w:hanging="360"/>
      </w:pPr>
      <w:rPr>
        <w:rFonts w:ascii="Wingdings" w:hAnsi="Wingdings" w:hint="default"/>
      </w:rPr>
    </w:lvl>
    <w:lvl w:ilvl="8" w:tplc="4B92B63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DF0041"/>
    <w:multiLevelType w:val="hybridMultilevel"/>
    <w:tmpl w:val="DA5698AA"/>
    <w:lvl w:ilvl="0" w:tplc="0409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3265673"/>
    <w:multiLevelType w:val="hybridMultilevel"/>
    <w:tmpl w:val="967A35FC"/>
    <w:lvl w:ilvl="0" w:tplc="0409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177E74FF"/>
    <w:multiLevelType w:val="hybridMultilevel"/>
    <w:tmpl w:val="3828BEB0"/>
    <w:lvl w:ilvl="0" w:tplc="E89434EC">
      <w:start w:val="1"/>
      <w:numFmt w:val="bullet"/>
      <w:lvlText w:val="•"/>
      <w:lvlJc w:val="left"/>
      <w:pPr>
        <w:tabs>
          <w:tab w:val="num" w:pos="720"/>
        </w:tabs>
        <w:ind w:left="720" w:hanging="360"/>
      </w:pPr>
      <w:rPr>
        <w:rFonts w:ascii="Arial" w:hAnsi="Arial" w:hint="default"/>
      </w:rPr>
    </w:lvl>
    <w:lvl w:ilvl="1" w:tplc="E7DECAB0">
      <w:start w:val="1"/>
      <w:numFmt w:val="bullet"/>
      <w:lvlText w:val="-"/>
      <w:lvlJc w:val="left"/>
      <w:pPr>
        <w:tabs>
          <w:tab w:val="num" w:pos="1440"/>
        </w:tabs>
        <w:ind w:left="1440" w:hanging="360"/>
      </w:pPr>
      <w:rPr>
        <w:rFonts w:ascii="Times New Roman" w:eastAsia="Arial" w:hAnsi="Times New Roman" w:cs="Times New Roman" w:hint="default"/>
      </w:rPr>
    </w:lvl>
    <w:lvl w:ilvl="2" w:tplc="E20474BC" w:tentative="1">
      <w:start w:val="1"/>
      <w:numFmt w:val="bullet"/>
      <w:lvlText w:val="•"/>
      <w:lvlJc w:val="left"/>
      <w:pPr>
        <w:tabs>
          <w:tab w:val="num" w:pos="2160"/>
        </w:tabs>
        <w:ind w:left="2160" w:hanging="360"/>
      </w:pPr>
      <w:rPr>
        <w:rFonts w:ascii="Arial" w:hAnsi="Arial" w:hint="default"/>
      </w:rPr>
    </w:lvl>
    <w:lvl w:ilvl="3" w:tplc="CD5C0174" w:tentative="1">
      <w:start w:val="1"/>
      <w:numFmt w:val="bullet"/>
      <w:lvlText w:val="•"/>
      <w:lvlJc w:val="left"/>
      <w:pPr>
        <w:tabs>
          <w:tab w:val="num" w:pos="2880"/>
        </w:tabs>
        <w:ind w:left="2880" w:hanging="360"/>
      </w:pPr>
      <w:rPr>
        <w:rFonts w:ascii="Arial" w:hAnsi="Arial" w:hint="default"/>
      </w:rPr>
    </w:lvl>
    <w:lvl w:ilvl="4" w:tplc="33EC58D0" w:tentative="1">
      <w:start w:val="1"/>
      <w:numFmt w:val="bullet"/>
      <w:lvlText w:val="•"/>
      <w:lvlJc w:val="left"/>
      <w:pPr>
        <w:tabs>
          <w:tab w:val="num" w:pos="3600"/>
        </w:tabs>
        <w:ind w:left="3600" w:hanging="360"/>
      </w:pPr>
      <w:rPr>
        <w:rFonts w:ascii="Arial" w:hAnsi="Arial" w:hint="default"/>
      </w:rPr>
    </w:lvl>
    <w:lvl w:ilvl="5" w:tplc="97AAC98C" w:tentative="1">
      <w:start w:val="1"/>
      <w:numFmt w:val="bullet"/>
      <w:lvlText w:val="•"/>
      <w:lvlJc w:val="left"/>
      <w:pPr>
        <w:tabs>
          <w:tab w:val="num" w:pos="4320"/>
        </w:tabs>
        <w:ind w:left="4320" w:hanging="360"/>
      </w:pPr>
      <w:rPr>
        <w:rFonts w:ascii="Arial" w:hAnsi="Arial" w:hint="default"/>
      </w:rPr>
    </w:lvl>
    <w:lvl w:ilvl="6" w:tplc="83EC83D2" w:tentative="1">
      <w:start w:val="1"/>
      <w:numFmt w:val="bullet"/>
      <w:lvlText w:val="•"/>
      <w:lvlJc w:val="left"/>
      <w:pPr>
        <w:tabs>
          <w:tab w:val="num" w:pos="5040"/>
        </w:tabs>
        <w:ind w:left="5040" w:hanging="360"/>
      </w:pPr>
      <w:rPr>
        <w:rFonts w:ascii="Arial" w:hAnsi="Arial" w:hint="default"/>
      </w:rPr>
    </w:lvl>
    <w:lvl w:ilvl="7" w:tplc="945043F0" w:tentative="1">
      <w:start w:val="1"/>
      <w:numFmt w:val="bullet"/>
      <w:lvlText w:val="•"/>
      <w:lvlJc w:val="left"/>
      <w:pPr>
        <w:tabs>
          <w:tab w:val="num" w:pos="5760"/>
        </w:tabs>
        <w:ind w:left="5760" w:hanging="360"/>
      </w:pPr>
      <w:rPr>
        <w:rFonts w:ascii="Arial" w:hAnsi="Arial" w:hint="default"/>
      </w:rPr>
    </w:lvl>
    <w:lvl w:ilvl="8" w:tplc="BE4A9C0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FFA7D4C"/>
    <w:multiLevelType w:val="hybridMultilevel"/>
    <w:tmpl w:val="1AEC2940"/>
    <w:lvl w:ilvl="0" w:tplc="CDF26A54">
      <w:start w:val="1"/>
      <w:numFmt w:val="bullet"/>
      <w:lvlText w:val=""/>
      <w:lvlJc w:val="left"/>
      <w:pPr>
        <w:tabs>
          <w:tab w:val="num" w:pos="720"/>
        </w:tabs>
        <w:ind w:left="720" w:hanging="360"/>
      </w:pPr>
      <w:rPr>
        <w:rFonts w:ascii="Wingdings" w:hAnsi="Wingdings" w:hint="default"/>
      </w:rPr>
    </w:lvl>
    <w:lvl w:ilvl="1" w:tplc="8EEEC478" w:tentative="1">
      <w:start w:val="1"/>
      <w:numFmt w:val="bullet"/>
      <w:lvlText w:val=""/>
      <w:lvlJc w:val="left"/>
      <w:pPr>
        <w:tabs>
          <w:tab w:val="num" w:pos="1440"/>
        </w:tabs>
        <w:ind w:left="1440" w:hanging="360"/>
      </w:pPr>
      <w:rPr>
        <w:rFonts w:ascii="Wingdings" w:hAnsi="Wingdings" w:hint="default"/>
      </w:rPr>
    </w:lvl>
    <w:lvl w:ilvl="2" w:tplc="CCA0CC7E" w:tentative="1">
      <w:start w:val="1"/>
      <w:numFmt w:val="bullet"/>
      <w:lvlText w:val=""/>
      <w:lvlJc w:val="left"/>
      <w:pPr>
        <w:tabs>
          <w:tab w:val="num" w:pos="2160"/>
        </w:tabs>
        <w:ind w:left="2160" w:hanging="360"/>
      </w:pPr>
      <w:rPr>
        <w:rFonts w:ascii="Wingdings" w:hAnsi="Wingdings" w:hint="default"/>
      </w:rPr>
    </w:lvl>
    <w:lvl w:ilvl="3" w:tplc="9C86262A" w:tentative="1">
      <w:start w:val="1"/>
      <w:numFmt w:val="bullet"/>
      <w:lvlText w:val=""/>
      <w:lvlJc w:val="left"/>
      <w:pPr>
        <w:tabs>
          <w:tab w:val="num" w:pos="2880"/>
        </w:tabs>
        <w:ind w:left="2880" w:hanging="360"/>
      </w:pPr>
      <w:rPr>
        <w:rFonts w:ascii="Wingdings" w:hAnsi="Wingdings" w:hint="default"/>
      </w:rPr>
    </w:lvl>
    <w:lvl w:ilvl="4" w:tplc="5FD4AAAA" w:tentative="1">
      <w:start w:val="1"/>
      <w:numFmt w:val="bullet"/>
      <w:lvlText w:val=""/>
      <w:lvlJc w:val="left"/>
      <w:pPr>
        <w:tabs>
          <w:tab w:val="num" w:pos="3600"/>
        </w:tabs>
        <w:ind w:left="3600" w:hanging="360"/>
      </w:pPr>
      <w:rPr>
        <w:rFonts w:ascii="Wingdings" w:hAnsi="Wingdings" w:hint="default"/>
      </w:rPr>
    </w:lvl>
    <w:lvl w:ilvl="5" w:tplc="D878F0FA" w:tentative="1">
      <w:start w:val="1"/>
      <w:numFmt w:val="bullet"/>
      <w:lvlText w:val=""/>
      <w:lvlJc w:val="left"/>
      <w:pPr>
        <w:tabs>
          <w:tab w:val="num" w:pos="4320"/>
        </w:tabs>
        <w:ind w:left="4320" w:hanging="360"/>
      </w:pPr>
      <w:rPr>
        <w:rFonts w:ascii="Wingdings" w:hAnsi="Wingdings" w:hint="default"/>
      </w:rPr>
    </w:lvl>
    <w:lvl w:ilvl="6" w:tplc="5C68727E" w:tentative="1">
      <w:start w:val="1"/>
      <w:numFmt w:val="bullet"/>
      <w:lvlText w:val=""/>
      <w:lvlJc w:val="left"/>
      <w:pPr>
        <w:tabs>
          <w:tab w:val="num" w:pos="5040"/>
        </w:tabs>
        <w:ind w:left="5040" w:hanging="360"/>
      </w:pPr>
      <w:rPr>
        <w:rFonts w:ascii="Wingdings" w:hAnsi="Wingdings" w:hint="default"/>
      </w:rPr>
    </w:lvl>
    <w:lvl w:ilvl="7" w:tplc="CED2F4C6" w:tentative="1">
      <w:start w:val="1"/>
      <w:numFmt w:val="bullet"/>
      <w:lvlText w:val=""/>
      <w:lvlJc w:val="left"/>
      <w:pPr>
        <w:tabs>
          <w:tab w:val="num" w:pos="5760"/>
        </w:tabs>
        <w:ind w:left="5760" w:hanging="360"/>
      </w:pPr>
      <w:rPr>
        <w:rFonts w:ascii="Wingdings" w:hAnsi="Wingdings" w:hint="default"/>
      </w:rPr>
    </w:lvl>
    <w:lvl w:ilvl="8" w:tplc="F0080ED0"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1A4DE5"/>
    <w:multiLevelType w:val="hybridMultilevel"/>
    <w:tmpl w:val="44E0B532"/>
    <w:lvl w:ilvl="0" w:tplc="D4E862B8">
      <w:start w:val="1"/>
      <w:numFmt w:val="bullet"/>
      <w:lvlText w:val=""/>
      <w:lvlJc w:val="left"/>
      <w:pPr>
        <w:tabs>
          <w:tab w:val="num" w:pos="720"/>
        </w:tabs>
        <w:ind w:left="720" w:hanging="360"/>
      </w:pPr>
      <w:rPr>
        <w:rFonts w:ascii="Wingdings" w:hAnsi="Wingdings" w:hint="default"/>
      </w:rPr>
    </w:lvl>
    <w:lvl w:ilvl="1" w:tplc="A3D83A6C" w:tentative="1">
      <w:start w:val="1"/>
      <w:numFmt w:val="bullet"/>
      <w:lvlText w:val=""/>
      <w:lvlJc w:val="left"/>
      <w:pPr>
        <w:tabs>
          <w:tab w:val="num" w:pos="1440"/>
        </w:tabs>
        <w:ind w:left="1440" w:hanging="360"/>
      </w:pPr>
      <w:rPr>
        <w:rFonts w:ascii="Wingdings" w:hAnsi="Wingdings" w:hint="default"/>
      </w:rPr>
    </w:lvl>
    <w:lvl w:ilvl="2" w:tplc="CFA2216A" w:tentative="1">
      <w:start w:val="1"/>
      <w:numFmt w:val="bullet"/>
      <w:lvlText w:val=""/>
      <w:lvlJc w:val="left"/>
      <w:pPr>
        <w:tabs>
          <w:tab w:val="num" w:pos="2160"/>
        </w:tabs>
        <w:ind w:left="2160" w:hanging="360"/>
      </w:pPr>
      <w:rPr>
        <w:rFonts w:ascii="Wingdings" w:hAnsi="Wingdings" w:hint="default"/>
      </w:rPr>
    </w:lvl>
    <w:lvl w:ilvl="3" w:tplc="3AECEA60" w:tentative="1">
      <w:start w:val="1"/>
      <w:numFmt w:val="bullet"/>
      <w:lvlText w:val=""/>
      <w:lvlJc w:val="left"/>
      <w:pPr>
        <w:tabs>
          <w:tab w:val="num" w:pos="2880"/>
        </w:tabs>
        <w:ind w:left="2880" w:hanging="360"/>
      </w:pPr>
      <w:rPr>
        <w:rFonts w:ascii="Wingdings" w:hAnsi="Wingdings" w:hint="default"/>
      </w:rPr>
    </w:lvl>
    <w:lvl w:ilvl="4" w:tplc="EEC6AA2E" w:tentative="1">
      <w:start w:val="1"/>
      <w:numFmt w:val="bullet"/>
      <w:lvlText w:val=""/>
      <w:lvlJc w:val="left"/>
      <w:pPr>
        <w:tabs>
          <w:tab w:val="num" w:pos="3600"/>
        </w:tabs>
        <w:ind w:left="3600" w:hanging="360"/>
      </w:pPr>
      <w:rPr>
        <w:rFonts w:ascii="Wingdings" w:hAnsi="Wingdings" w:hint="default"/>
      </w:rPr>
    </w:lvl>
    <w:lvl w:ilvl="5" w:tplc="1F264064" w:tentative="1">
      <w:start w:val="1"/>
      <w:numFmt w:val="bullet"/>
      <w:lvlText w:val=""/>
      <w:lvlJc w:val="left"/>
      <w:pPr>
        <w:tabs>
          <w:tab w:val="num" w:pos="4320"/>
        </w:tabs>
        <w:ind w:left="4320" w:hanging="360"/>
      </w:pPr>
      <w:rPr>
        <w:rFonts w:ascii="Wingdings" w:hAnsi="Wingdings" w:hint="default"/>
      </w:rPr>
    </w:lvl>
    <w:lvl w:ilvl="6" w:tplc="CEBC927A" w:tentative="1">
      <w:start w:val="1"/>
      <w:numFmt w:val="bullet"/>
      <w:lvlText w:val=""/>
      <w:lvlJc w:val="left"/>
      <w:pPr>
        <w:tabs>
          <w:tab w:val="num" w:pos="5040"/>
        </w:tabs>
        <w:ind w:left="5040" w:hanging="360"/>
      </w:pPr>
      <w:rPr>
        <w:rFonts w:ascii="Wingdings" w:hAnsi="Wingdings" w:hint="default"/>
      </w:rPr>
    </w:lvl>
    <w:lvl w:ilvl="7" w:tplc="E49CEC44" w:tentative="1">
      <w:start w:val="1"/>
      <w:numFmt w:val="bullet"/>
      <w:lvlText w:val=""/>
      <w:lvlJc w:val="left"/>
      <w:pPr>
        <w:tabs>
          <w:tab w:val="num" w:pos="5760"/>
        </w:tabs>
        <w:ind w:left="5760" w:hanging="360"/>
      </w:pPr>
      <w:rPr>
        <w:rFonts w:ascii="Wingdings" w:hAnsi="Wingdings" w:hint="default"/>
      </w:rPr>
    </w:lvl>
    <w:lvl w:ilvl="8" w:tplc="6C128212"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6291E04"/>
    <w:multiLevelType w:val="hybridMultilevel"/>
    <w:tmpl w:val="8370EA76"/>
    <w:lvl w:ilvl="0" w:tplc="38C0AED2">
      <w:start w:val="1"/>
      <w:numFmt w:val="bullet"/>
      <w:lvlText w:val=""/>
      <w:lvlJc w:val="left"/>
      <w:pPr>
        <w:tabs>
          <w:tab w:val="num" w:pos="720"/>
        </w:tabs>
        <w:ind w:left="720" w:hanging="360"/>
      </w:pPr>
      <w:rPr>
        <w:rFonts w:ascii="Wingdings" w:hAnsi="Wingdings" w:hint="default"/>
      </w:rPr>
    </w:lvl>
    <w:lvl w:ilvl="1" w:tplc="422CEF7E" w:tentative="1">
      <w:start w:val="1"/>
      <w:numFmt w:val="bullet"/>
      <w:lvlText w:val=""/>
      <w:lvlJc w:val="left"/>
      <w:pPr>
        <w:tabs>
          <w:tab w:val="num" w:pos="1440"/>
        </w:tabs>
        <w:ind w:left="1440" w:hanging="360"/>
      </w:pPr>
      <w:rPr>
        <w:rFonts w:ascii="Wingdings" w:hAnsi="Wingdings" w:hint="default"/>
      </w:rPr>
    </w:lvl>
    <w:lvl w:ilvl="2" w:tplc="37DC85E4" w:tentative="1">
      <w:start w:val="1"/>
      <w:numFmt w:val="bullet"/>
      <w:lvlText w:val=""/>
      <w:lvlJc w:val="left"/>
      <w:pPr>
        <w:tabs>
          <w:tab w:val="num" w:pos="2160"/>
        </w:tabs>
        <w:ind w:left="2160" w:hanging="360"/>
      </w:pPr>
      <w:rPr>
        <w:rFonts w:ascii="Wingdings" w:hAnsi="Wingdings" w:hint="default"/>
      </w:rPr>
    </w:lvl>
    <w:lvl w:ilvl="3" w:tplc="2078E28E" w:tentative="1">
      <w:start w:val="1"/>
      <w:numFmt w:val="bullet"/>
      <w:lvlText w:val=""/>
      <w:lvlJc w:val="left"/>
      <w:pPr>
        <w:tabs>
          <w:tab w:val="num" w:pos="2880"/>
        </w:tabs>
        <w:ind w:left="2880" w:hanging="360"/>
      </w:pPr>
      <w:rPr>
        <w:rFonts w:ascii="Wingdings" w:hAnsi="Wingdings" w:hint="default"/>
      </w:rPr>
    </w:lvl>
    <w:lvl w:ilvl="4" w:tplc="1E004D78" w:tentative="1">
      <w:start w:val="1"/>
      <w:numFmt w:val="bullet"/>
      <w:lvlText w:val=""/>
      <w:lvlJc w:val="left"/>
      <w:pPr>
        <w:tabs>
          <w:tab w:val="num" w:pos="3600"/>
        </w:tabs>
        <w:ind w:left="3600" w:hanging="360"/>
      </w:pPr>
      <w:rPr>
        <w:rFonts w:ascii="Wingdings" w:hAnsi="Wingdings" w:hint="default"/>
      </w:rPr>
    </w:lvl>
    <w:lvl w:ilvl="5" w:tplc="561A856C" w:tentative="1">
      <w:start w:val="1"/>
      <w:numFmt w:val="bullet"/>
      <w:lvlText w:val=""/>
      <w:lvlJc w:val="left"/>
      <w:pPr>
        <w:tabs>
          <w:tab w:val="num" w:pos="4320"/>
        </w:tabs>
        <w:ind w:left="4320" w:hanging="360"/>
      </w:pPr>
      <w:rPr>
        <w:rFonts w:ascii="Wingdings" w:hAnsi="Wingdings" w:hint="default"/>
      </w:rPr>
    </w:lvl>
    <w:lvl w:ilvl="6" w:tplc="0C521492" w:tentative="1">
      <w:start w:val="1"/>
      <w:numFmt w:val="bullet"/>
      <w:lvlText w:val=""/>
      <w:lvlJc w:val="left"/>
      <w:pPr>
        <w:tabs>
          <w:tab w:val="num" w:pos="5040"/>
        </w:tabs>
        <w:ind w:left="5040" w:hanging="360"/>
      </w:pPr>
      <w:rPr>
        <w:rFonts w:ascii="Wingdings" w:hAnsi="Wingdings" w:hint="default"/>
      </w:rPr>
    </w:lvl>
    <w:lvl w:ilvl="7" w:tplc="A0D21738" w:tentative="1">
      <w:start w:val="1"/>
      <w:numFmt w:val="bullet"/>
      <w:lvlText w:val=""/>
      <w:lvlJc w:val="left"/>
      <w:pPr>
        <w:tabs>
          <w:tab w:val="num" w:pos="5760"/>
        </w:tabs>
        <w:ind w:left="5760" w:hanging="360"/>
      </w:pPr>
      <w:rPr>
        <w:rFonts w:ascii="Wingdings" w:hAnsi="Wingdings" w:hint="default"/>
      </w:rPr>
    </w:lvl>
    <w:lvl w:ilvl="8" w:tplc="17C2E5C0"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66718B"/>
    <w:multiLevelType w:val="multilevel"/>
    <w:tmpl w:val="527A8210"/>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4E45F60"/>
    <w:multiLevelType w:val="hybridMultilevel"/>
    <w:tmpl w:val="51C8D05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7E28E9"/>
    <w:multiLevelType w:val="hybridMultilevel"/>
    <w:tmpl w:val="6AB2A5B6"/>
    <w:lvl w:ilvl="0" w:tplc="E5EADDA6">
      <w:start w:val="1"/>
      <w:numFmt w:val="bullet"/>
      <w:lvlText w:val=""/>
      <w:lvlJc w:val="left"/>
      <w:pPr>
        <w:tabs>
          <w:tab w:val="num" w:pos="720"/>
        </w:tabs>
        <w:ind w:left="720" w:hanging="360"/>
      </w:pPr>
      <w:rPr>
        <w:rFonts w:ascii="Wingdings" w:hAnsi="Wingdings" w:hint="default"/>
      </w:rPr>
    </w:lvl>
    <w:lvl w:ilvl="1" w:tplc="B9B2737C" w:tentative="1">
      <w:start w:val="1"/>
      <w:numFmt w:val="bullet"/>
      <w:lvlText w:val=""/>
      <w:lvlJc w:val="left"/>
      <w:pPr>
        <w:tabs>
          <w:tab w:val="num" w:pos="1440"/>
        </w:tabs>
        <w:ind w:left="1440" w:hanging="360"/>
      </w:pPr>
      <w:rPr>
        <w:rFonts w:ascii="Wingdings" w:hAnsi="Wingdings" w:hint="default"/>
      </w:rPr>
    </w:lvl>
    <w:lvl w:ilvl="2" w:tplc="C988F72C" w:tentative="1">
      <w:start w:val="1"/>
      <w:numFmt w:val="bullet"/>
      <w:lvlText w:val=""/>
      <w:lvlJc w:val="left"/>
      <w:pPr>
        <w:tabs>
          <w:tab w:val="num" w:pos="2160"/>
        </w:tabs>
        <w:ind w:left="2160" w:hanging="360"/>
      </w:pPr>
      <w:rPr>
        <w:rFonts w:ascii="Wingdings" w:hAnsi="Wingdings" w:hint="default"/>
      </w:rPr>
    </w:lvl>
    <w:lvl w:ilvl="3" w:tplc="052CBD72" w:tentative="1">
      <w:start w:val="1"/>
      <w:numFmt w:val="bullet"/>
      <w:lvlText w:val=""/>
      <w:lvlJc w:val="left"/>
      <w:pPr>
        <w:tabs>
          <w:tab w:val="num" w:pos="2880"/>
        </w:tabs>
        <w:ind w:left="2880" w:hanging="360"/>
      </w:pPr>
      <w:rPr>
        <w:rFonts w:ascii="Wingdings" w:hAnsi="Wingdings" w:hint="default"/>
      </w:rPr>
    </w:lvl>
    <w:lvl w:ilvl="4" w:tplc="59E04BA6" w:tentative="1">
      <w:start w:val="1"/>
      <w:numFmt w:val="bullet"/>
      <w:lvlText w:val=""/>
      <w:lvlJc w:val="left"/>
      <w:pPr>
        <w:tabs>
          <w:tab w:val="num" w:pos="3600"/>
        </w:tabs>
        <w:ind w:left="3600" w:hanging="360"/>
      </w:pPr>
      <w:rPr>
        <w:rFonts w:ascii="Wingdings" w:hAnsi="Wingdings" w:hint="default"/>
      </w:rPr>
    </w:lvl>
    <w:lvl w:ilvl="5" w:tplc="8B5CB552" w:tentative="1">
      <w:start w:val="1"/>
      <w:numFmt w:val="bullet"/>
      <w:lvlText w:val=""/>
      <w:lvlJc w:val="left"/>
      <w:pPr>
        <w:tabs>
          <w:tab w:val="num" w:pos="4320"/>
        </w:tabs>
        <w:ind w:left="4320" w:hanging="360"/>
      </w:pPr>
      <w:rPr>
        <w:rFonts w:ascii="Wingdings" w:hAnsi="Wingdings" w:hint="default"/>
      </w:rPr>
    </w:lvl>
    <w:lvl w:ilvl="6" w:tplc="BFF6D638" w:tentative="1">
      <w:start w:val="1"/>
      <w:numFmt w:val="bullet"/>
      <w:lvlText w:val=""/>
      <w:lvlJc w:val="left"/>
      <w:pPr>
        <w:tabs>
          <w:tab w:val="num" w:pos="5040"/>
        </w:tabs>
        <w:ind w:left="5040" w:hanging="360"/>
      </w:pPr>
      <w:rPr>
        <w:rFonts w:ascii="Wingdings" w:hAnsi="Wingdings" w:hint="default"/>
      </w:rPr>
    </w:lvl>
    <w:lvl w:ilvl="7" w:tplc="9D1CA2B8" w:tentative="1">
      <w:start w:val="1"/>
      <w:numFmt w:val="bullet"/>
      <w:lvlText w:val=""/>
      <w:lvlJc w:val="left"/>
      <w:pPr>
        <w:tabs>
          <w:tab w:val="num" w:pos="5760"/>
        </w:tabs>
        <w:ind w:left="5760" w:hanging="360"/>
      </w:pPr>
      <w:rPr>
        <w:rFonts w:ascii="Wingdings" w:hAnsi="Wingdings" w:hint="default"/>
      </w:rPr>
    </w:lvl>
    <w:lvl w:ilvl="8" w:tplc="01267840"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A848C0"/>
    <w:multiLevelType w:val="multilevel"/>
    <w:tmpl w:val="1CB472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4.%3."/>
      <w:lvlJc w:val="left"/>
      <w:pPr>
        <w:ind w:left="2160" w:hanging="360"/>
      </w:pPr>
      <w:rPr>
        <w:rFonts w:hint="default"/>
        <w:b/>
        <w:bCs/>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93E51A0"/>
    <w:multiLevelType w:val="hybridMultilevel"/>
    <w:tmpl w:val="D2DA9ED2"/>
    <w:lvl w:ilvl="0" w:tplc="03426F08">
      <w:start w:val="1"/>
      <w:numFmt w:val="decimal"/>
      <w:lvlText w:val="4.%1."/>
      <w:lvlJc w:val="left"/>
      <w:pPr>
        <w:ind w:left="720" w:hanging="360"/>
      </w:pPr>
      <w:rPr>
        <w:rFonts w:hint="default"/>
      </w:rPr>
    </w:lvl>
    <w:lvl w:ilvl="1" w:tplc="13FE7AB4">
      <w:start w:val="1"/>
      <w:numFmt w:val="decimal"/>
      <w:lvlText w:val="6.%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1F4F4D"/>
    <w:multiLevelType w:val="hybridMultilevel"/>
    <w:tmpl w:val="3822E7BE"/>
    <w:lvl w:ilvl="0" w:tplc="0598D256">
      <w:start w:val="1"/>
      <w:numFmt w:val="bullet"/>
      <w:lvlText w:val=""/>
      <w:lvlJc w:val="left"/>
      <w:pPr>
        <w:ind w:left="720" w:hanging="360"/>
      </w:pPr>
      <w:rPr>
        <w:rFonts w:ascii="Wingdings" w:hAnsi="Wingdings" w:hint="default"/>
        <w:lang w:val="es-EC"/>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1435C35"/>
    <w:multiLevelType w:val="hybridMultilevel"/>
    <w:tmpl w:val="B04E1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BC4D10"/>
    <w:multiLevelType w:val="hybridMultilevel"/>
    <w:tmpl w:val="550E4C9A"/>
    <w:lvl w:ilvl="0" w:tplc="53AC5E1A">
      <w:numFmt w:val="bullet"/>
      <w:lvlText w:val="-"/>
      <w:lvlJc w:val="left"/>
      <w:pPr>
        <w:ind w:left="1440" w:hanging="360"/>
      </w:pPr>
      <w:rPr>
        <w:rFonts w:ascii="Times New Roman" w:eastAsiaTheme="minorHAns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0" w15:restartNumberingAfterBreak="0">
    <w:nsid w:val="44610ACB"/>
    <w:multiLevelType w:val="multilevel"/>
    <w:tmpl w:val="8DC41A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rFonts w:ascii="Symbol" w:hAnsi="Symbol" w:hint="default"/>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80B1563"/>
    <w:multiLevelType w:val="hybridMultilevel"/>
    <w:tmpl w:val="66B4745A"/>
    <w:lvl w:ilvl="0" w:tplc="3584724C">
      <w:start w:val="1"/>
      <w:numFmt w:val="bullet"/>
      <w:lvlText w:val="•"/>
      <w:lvlJc w:val="left"/>
      <w:pPr>
        <w:tabs>
          <w:tab w:val="num" w:pos="720"/>
        </w:tabs>
        <w:ind w:left="720" w:hanging="360"/>
      </w:pPr>
      <w:rPr>
        <w:rFonts w:ascii="Arial" w:hAnsi="Arial" w:hint="default"/>
      </w:rPr>
    </w:lvl>
    <w:lvl w:ilvl="1" w:tplc="3CB41A5E" w:tentative="1">
      <w:start w:val="1"/>
      <w:numFmt w:val="bullet"/>
      <w:lvlText w:val="•"/>
      <w:lvlJc w:val="left"/>
      <w:pPr>
        <w:tabs>
          <w:tab w:val="num" w:pos="1440"/>
        </w:tabs>
        <w:ind w:left="1440" w:hanging="360"/>
      </w:pPr>
      <w:rPr>
        <w:rFonts w:ascii="Arial" w:hAnsi="Arial" w:hint="default"/>
      </w:rPr>
    </w:lvl>
    <w:lvl w:ilvl="2" w:tplc="FA44BF60" w:tentative="1">
      <w:start w:val="1"/>
      <w:numFmt w:val="bullet"/>
      <w:lvlText w:val="•"/>
      <w:lvlJc w:val="left"/>
      <w:pPr>
        <w:tabs>
          <w:tab w:val="num" w:pos="2160"/>
        </w:tabs>
        <w:ind w:left="2160" w:hanging="360"/>
      </w:pPr>
      <w:rPr>
        <w:rFonts w:ascii="Arial" w:hAnsi="Arial" w:hint="default"/>
      </w:rPr>
    </w:lvl>
    <w:lvl w:ilvl="3" w:tplc="5B122416" w:tentative="1">
      <w:start w:val="1"/>
      <w:numFmt w:val="bullet"/>
      <w:lvlText w:val="•"/>
      <w:lvlJc w:val="left"/>
      <w:pPr>
        <w:tabs>
          <w:tab w:val="num" w:pos="2880"/>
        </w:tabs>
        <w:ind w:left="2880" w:hanging="360"/>
      </w:pPr>
      <w:rPr>
        <w:rFonts w:ascii="Arial" w:hAnsi="Arial" w:hint="default"/>
      </w:rPr>
    </w:lvl>
    <w:lvl w:ilvl="4" w:tplc="ACF4923C" w:tentative="1">
      <w:start w:val="1"/>
      <w:numFmt w:val="bullet"/>
      <w:lvlText w:val="•"/>
      <w:lvlJc w:val="left"/>
      <w:pPr>
        <w:tabs>
          <w:tab w:val="num" w:pos="3600"/>
        </w:tabs>
        <w:ind w:left="3600" w:hanging="360"/>
      </w:pPr>
      <w:rPr>
        <w:rFonts w:ascii="Arial" w:hAnsi="Arial" w:hint="default"/>
      </w:rPr>
    </w:lvl>
    <w:lvl w:ilvl="5" w:tplc="7C36ACDA" w:tentative="1">
      <w:start w:val="1"/>
      <w:numFmt w:val="bullet"/>
      <w:lvlText w:val="•"/>
      <w:lvlJc w:val="left"/>
      <w:pPr>
        <w:tabs>
          <w:tab w:val="num" w:pos="4320"/>
        </w:tabs>
        <w:ind w:left="4320" w:hanging="360"/>
      </w:pPr>
      <w:rPr>
        <w:rFonts w:ascii="Arial" w:hAnsi="Arial" w:hint="default"/>
      </w:rPr>
    </w:lvl>
    <w:lvl w:ilvl="6" w:tplc="B9AA2598" w:tentative="1">
      <w:start w:val="1"/>
      <w:numFmt w:val="bullet"/>
      <w:lvlText w:val="•"/>
      <w:lvlJc w:val="left"/>
      <w:pPr>
        <w:tabs>
          <w:tab w:val="num" w:pos="5040"/>
        </w:tabs>
        <w:ind w:left="5040" w:hanging="360"/>
      </w:pPr>
      <w:rPr>
        <w:rFonts w:ascii="Arial" w:hAnsi="Arial" w:hint="default"/>
      </w:rPr>
    </w:lvl>
    <w:lvl w:ilvl="7" w:tplc="91EA215E" w:tentative="1">
      <w:start w:val="1"/>
      <w:numFmt w:val="bullet"/>
      <w:lvlText w:val="•"/>
      <w:lvlJc w:val="left"/>
      <w:pPr>
        <w:tabs>
          <w:tab w:val="num" w:pos="5760"/>
        </w:tabs>
        <w:ind w:left="5760" w:hanging="360"/>
      </w:pPr>
      <w:rPr>
        <w:rFonts w:ascii="Arial" w:hAnsi="Arial" w:hint="default"/>
      </w:rPr>
    </w:lvl>
    <w:lvl w:ilvl="8" w:tplc="6C8A805C"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CE0646E"/>
    <w:multiLevelType w:val="hybridMultilevel"/>
    <w:tmpl w:val="294E0000"/>
    <w:lvl w:ilvl="0" w:tplc="E89434EC">
      <w:start w:val="1"/>
      <w:numFmt w:val="bullet"/>
      <w:lvlText w:val="•"/>
      <w:lvlJc w:val="left"/>
      <w:pPr>
        <w:tabs>
          <w:tab w:val="num" w:pos="720"/>
        </w:tabs>
        <w:ind w:left="720" w:hanging="360"/>
      </w:pPr>
      <w:rPr>
        <w:rFonts w:ascii="Arial" w:hAnsi="Arial" w:hint="default"/>
      </w:rPr>
    </w:lvl>
    <w:lvl w:ilvl="1" w:tplc="B4245EC4">
      <w:numFmt w:val="bullet"/>
      <w:lvlText w:val="•"/>
      <w:lvlJc w:val="left"/>
      <w:pPr>
        <w:tabs>
          <w:tab w:val="num" w:pos="1440"/>
        </w:tabs>
        <w:ind w:left="1440" w:hanging="360"/>
      </w:pPr>
      <w:rPr>
        <w:rFonts w:ascii="Arial" w:hAnsi="Arial" w:hint="default"/>
      </w:rPr>
    </w:lvl>
    <w:lvl w:ilvl="2" w:tplc="E20474BC" w:tentative="1">
      <w:start w:val="1"/>
      <w:numFmt w:val="bullet"/>
      <w:lvlText w:val="•"/>
      <w:lvlJc w:val="left"/>
      <w:pPr>
        <w:tabs>
          <w:tab w:val="num" w:pos="2160"/>
        </w:tabs>
        <w:ind w:left="2160" w:hanging="360"/>
      </w:pPr>
      <w:rPr>
        <w:rFonts w:ascii="Arial" w:hAnsi="Arial" w:hint="default"/>
      </w:rPr>
    </w:lvl>
    <w:lvl w:ilvl="3" w:tplc="CD5C0174" w:tentative="1">
      <w:start w:val="1"/>
      <w:numFmt w:val="bullet"/>
      <w:lvlText w:val="•"/>
      <w:lvlJc w:val="left"/>
      <w:pPr>
        <w:tabs>
          <w:tab w:val="num" w:pos="2880"/>
        </w:tabs>
        <w:ind w:left="2880" w:hanging="360"/>
      </w:pPr>
      <w:rPr>
        <w:rFonts w:ascii="Arial" w:hAnsi="Arial" w:hint="default"/>
      </w:rPr>
    </w:lvl>
    <w:lvl w:ilvl="4" w:tplc="33EC58D0" w:tentative="1">
      <w:start w:val="1"/>
      <w:numFmt w:val="bullet"/>
      <w:lvlText w:val="•"/>
      <w:lvlJc w:val="left"/>
      <w:pPr>
        <w:tabs>
          <w:tab w:val="num" w:pos="3600"/>
        </w:tabs>
        <w:ind w:left="3600" w:hanging="360"/>
      </w:pPr>
      <w:rPr>
        <w:rFonts w:ascii="Arial" w:hAnsi="Arial" w:hint="default"/>
      </w:rPr>
    </w:lvl>
    <w:lvl w:ilvl="5" w:tplc="97AAC98C" w:tentative="1">
      <w:start w:val="1"/>
      <w:numFmt w:val="bullet"/>
      <w:lvlText w:val="•"/>
      <w:lvlJc w:val="left"/>
      <w:pPr>
        <w:tabs>
          <w:tab w:val="num" w:pos="4320"/>
        </w:tabs>
        <w:ind w:left="4320" w:hanging="360"/>
      </w:pPr>
      <w:rPr>
        <w:rFonts w:ascii="Arial" w:hAnsi="Arial" w:hint="default"/>
      </w:rPr>
    </w:lvl>
    <w:lvl w:ilvl="6" w:tplc="83EC83D2" w:tentative="1">
      <w:start w:val="1"/>
      <w:numFmt w:val="bullet"/>
      <w:lvlText w:val="•"/>
      <w:lvlJc w:val="left"/>
      <w:pPr>
        <w:tabs>
          <w:tab w:val="num" w:pos="5040"/>
        </w:tabs>
        <w:ind w:left="5040" w:hanging="360"/>
      </w:pPr>
      <w:rPr>
        <w:rFonts w:ascii="Arial" w:hAnsi="Arial" w:hint="default"/>
      </w:rPr>
    </w:lvl>
    <w:lvl w:ilvl="7" w:tplc="945043F0" w:tentative="1">
      <w:start w:val="1"/>
      <w:numFmt w:val="bullet"/>
      <w:lvlText w:val="•"/>
      <w:lvlJc w:val="left"/>
      <w:pPr>
        <w:tabs>
          <w:tab w:val="num" w:pos="5760"/>
        </w:tabs>
        <w:ind w:left="5760" w:hanging="360"/>
      </w:pPr>
      <w:rPr>
        <w:rFonts w:ascii="Arial" w:hAnsi="Arial" w:hint="default"/>
      </w:rPr>
    </w:lvl>
    <w:lvl w:ilvl="8" w:tplc="BE4A9C0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D8779D5"/>
    <w:multiLevelType w:val="hybridMultilevel"/>
    <w:tmpl w:val="710EC0D2"/>
    <w:lvl w:ilvl="0" w:tplc="E89434EC">
      <w:start w:val="1"/>
      <w:numFmt w:val="bullet"/>
      <w:lvlText w:val="•"/>
      <w:lvlJc w:val="left"/>
      <w:pPr>
        <w:ind w:left="1170" w:hanging="360"/>
      </w:pPr>
      <w:rPr>
        <w:rFonts w:ascii="Arial" w:hAnsi="Aria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4" w15:restartNumberingAfterBreak="0">
    <w:nsid w:val="52670EB3"/>
    <w:multiLevelType w:val="hybridMultilevel"/>
    <w:tmpl w:val="277C2F5E"/>
    <w:lvl w:ilvl="0" w:tplc="A8DA242C">
      <w:start w:val="1"/>
      <w:numFmt w:val="bullet"/>
      <w:lvlText w:val="•"/>
      <w:lvlJc w:val="left"/>
      <w:pPr>
        <w:tabs>
          <w:tab w:val="num" w:pos="720"/>
        </w:tabs>
        <w:ind w:left="720" w:hanging="360"/>
      </w:pPr>
      <w:rPr>
        <w:rFonts w:ascii="Arial" w:hAnsi="Arial" w:hint="default"/>
      </w:rPr>
    </w:lvl>
    <w:lvl w:ilvl="1" w:tplc="F9FAA63A" w:tentative="1">
      <w:start w:val="1"/>
      <w:numFmt w:val="bullet"/>
      <w:lvlText w:val="•"/>
      <w:lvlJc w:val="left"/>
      <w:pPr>
        <w:tabs>
          <w:tab w:val="num" w:pos="1440"/>
        </w:tabs>
        <w:ind w:left="1440" w:hanging="360"/>
      </w:pPr>
      <w:rPr>
        <w:rFonts w:ascii="Arial" w:hAnsi="Arial" w:hint="default"/>
      </w:rPr>
    </w:lvl>
    <w:lvl w:ilvl="2" w:tplc="7B969CD8" w:tentative="1">
      <w:start w:val="1"/>
      <w:numFmt w:val="bullet"/>
      <w:lvlText w:val="•"/>
      <w:lvlJc w:val="left"/>
      <w:pPr>
        <w:tabs>
          <w:tab w:val="num" w:pos="2160"/>
        </w:tabs>
        <w:ind w:left="2160" w:hanging="360"/>
      </w:pPr>
      <w:rPr>
        <w:rFonts w:ascii="Arial" w:hAnsi="Arial" w:hint="default"/>
      </w:rPr>
    </w:lvl>
    <w:lvl w:ilvl="3" w:tplc="80F245B0" w:tentative="1">
      <w:start w:val="1"/>
      <w:numFmt w:val="bullet"/>
      <w:lvlText w:val="•"/>
      <w:lvlJc w:val="left"/>
      <w:pPr>
        <w:tabs>
          <w:tab w:val="num" w:pos="2880"/>
        </w:tabs>
        <w:ind w:left="2880" w:hanging="360"/>
      </w:pPr>
      <w:rPr>
        <w:rFonts w:ascii="Arial" w:hAnsi="Arial" w:hint="default"/>
      </w:rPr>
    </w:lvl>
    <w:lvl w:ilvl="4" w:tplc="CA42D882" w:tentative="1">
      <w:start w:val="1"/>
      <w:numFmt w:val="bullet"/>
      <w:lvlText w:val="•"/>
      <w:lvlJc w:val="left"/>
      <w:pPr>
        <w:tabs>
          <w:tab w:val="num" w:pos="3600"/>
        </w:tabs>
        <w:ind w:left="3600" w:hanging="360"/>
      </w:pPr>
      <w:rPr>
        <w:rFonts w:ascii="Arial" w:hAnsi="Arial" w:hint="default"/>
      </w:rPr>
    </w:lvl>
    <w:lvl w:ilvl="5" w:tplc="88F6E1F2" w:tentative="1">
      <w:start w:val="1"/>
      <w:numFmt w:val="bullet"/>
      <w:lvlText w:val="•"/>
      <w:lvlJc w:val="left"/>
      <w:pPr>
        <w:tabs>
          <w:tab w:val="num" w:pos="4320"/>
        </w:tabs>
        <w:ind w:left="4320" w:hanging="360"/>
      </w:pPr>
      <w:rPr>
        <w:rFonts w:ascii="Arial" w:hAnsi="Arial" w:hint="default"/>
      </w:rPr>
    </w:lvl>
    <w:lvl w:ilvl="6" w:tplc="B5868950" w:tentative="1">
      <w:start w:val="1"/>
      <w:numFmt w:val="bullet"/>
      <w:lvlText w:val="•"/>
      <w:lvlJc w:val="left"/>
      <w:pPr>
        <w:tabs>
          <w:tab w:val="num" w:pos="5040"/>
        </w:tabs>
        <w:ind w:left="5040" w:hanging="360"/>
      </w:pPr>
      <w:rPr>
        <w:rFonts w:ascii="Arial" w:hAnsi="Arial" w:hint="default"/>
      </w:rPr>
    </w:lvl>
    <w:lvl w:ilvl="7" w:tplc="4E383448" w:tentative="1">
      <w:start w:val="1"/>
      <w:numFmt w:val="bullet"/>
      <w:lvlText w:val="•"/>
      <w:lvlJc w:val="left"/>
      <w:pPr>
        <w:tabs>
          <w:tab w:val="num" w:pos="5760"/>
        </w:tabs>
        <w:ind w:left="5760" w:hanging="360"/>
      </w:pPr>
      <w:rPr>
        <w:rFonts w:ascii="Arial" w:hAnsi="Arial" w:hint="default"/>
      </w:rPr>
    </w:lvl>
    <w:lvl w:ilvl="8" w:tplc="00E81926"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5003343"/>
    <w:multiLevelType w:val="hybridMultilevel"/>
    <w:tmpl w:val="B62E88E6"/>
    <w:lvl w:ilvl="0" w:tplc="5BA4F454">
      <w:start w:val="1"/>
      <w:numFmt w:val="bullet"/>
      <w:lvlText w:val=""/>
      <w:lvlJc w:val="left"/>
      <w:pPr>
        <w:tabs>
          <w:tab w:val="num" w:pos="720"/>
        </w:tabs>
        <w:ind w:left="720" w:hanging="360"/>
      </w:pPr>
      <w:rPr>
        <w:rFonts w:ascii="Wingdings" w:hAnsi="Wingdings" w:hint="default"/>
      </w:rPr>
    </w:lvl>
    <w:lvl w:ilvl="1" w:tplc="EF2C24EA" w:tentative="1">
      <w:start w:val="1"/>
      <w:numFmt w:val="bullet"/>
      <w:lvlText w:val=""/>
      <w:lvlJc w:val="left"/>
      <w:pPr>
        <w:tabs>
          <w:tab w:val="num" w:pos="1440"/>
        </w:tabs>
        <w:ind w:left="1440" w:hanging="360"/>
      </w:pPr>
      <w:rPr>
        <w:rFonts w:ascii="Wingdings" w:hAnsi="Wingdings" w:hint="default"/>
      </w:rPr>
    </w:lvl>
    <w:lvl w:ilvl="2" w:tplc="B158114C" w:tentative="1">
      <w:start w:val="1"/>
      <w:numFmt w:val="bullet"/>
      <w:lvlText w:val=""/>
      <w:lvlJc w:val="left"/>
      <w:pPr>
        <w:tabs>
          <w:tab w:val="num" w:pos="2160"/>
        </w:tabs>
        <w:ind w:left="2160" w:hanging="360"/>
      </w:pPr>
      <w:rPr>
        <w:rFonts w:ascii="Wingdings" w:hAnsi="Wingdings" w:hint="default"/>
      </w:rPr>
    </w:lvl>
    <w:lvl w:ilvl="3" w:tplc="E9C024CE" w:tentative="1">
      <w:start w:val="1"/>
      <w:numFmt w:val="bullet"/>
      <w:lvlText w:val=""/>
      <w:lvlJc w:val="left"/>
      <w:pPr>
        <w:tabs>
          <w:tab w:val="num" w:pos="2880"/>
        </w:tabs>
        <w:ind w:left="2880" w:hanging="360"/>
      </w:pPr>
      <w:rPr>
        <w:rFonts w:ascii="Wingdings" w:hAnsi="Wingdings" w:hint="default"/>
      </w:rPr>
    </w:lvl>
    <w:lvl w:ilvl="4" w:tplc="66BA7338" w:tentative="1">
      <w:start w:val="1"/>
      <w:numFmt w:val="bullet"/>
      <w:lvlText w:val=""/>
      <w:lvlJc w:val="left"/>
      <w:pPr>
        <w:tabs>
          <w:tab w:val="num" w:pos="3600"/>
        </w:tabs>
        <w:ind w:left="3600" w:hanging="360"/>
      </w:pPr>
      <w:rPr>
        <w:rFonts w:ascii="Wingdings" w:hAnsi="Wingdings" w:hint="default"/>
      </w:rPr>
    </w:lvl>
    <w:lvl w:ilvl="5" w:tplc="A882309C" w:tentative="1">
      <w:start w:val="1"/>
      <w:numFmt w:val="bullet"/>
      <w:lvlText w:val=""/>
      <w:lvlJc w:val="left"/>
      <w:pPr>
        <w:tabs>
          <w:tab w:val="num" w:pos="4320"/>
        </w:tabs>
        <w:ind w:left="4320" w:hanging="360"/>
      </w:pPr>
      <w:rPr>
        <w:rFonts w:ascii="Wingdings" w:hAnsi="Wingdings" w:hint="default"/>
      </w:rPr>
    </w:lvl>
    <w:lvl w:ilvl="6" w:tplc="557E3026" w:tentative="1">
      <w:start w:val="1"/>
      <w:numFmt w:val="bullet"/>
      <w:lvlText w:val=""/>
      <w:lvlJc w:val="left"/>
      <w:pPr>
        <w:tabs>
          <w:tab w:val="num" w:pos="5040"/>
        </w:tabs>
        <w:ind w:left="5040" w:hanging="360"/>
      </w:pPr>
      <w:rPr>
        <w:rFonts w:ascii="Wingdings" w:hAnsi="Wingdings" w:hint="default"/>
      </w:rPr>
    </w:lvl>
    <w:lvl w:ilvl="7" w:tplc="90B868F4" w:tentative="1">
      <w:start w:val="1"/>
      <w:numFmt w:val="bullet"/>
      <w:lvlText w:val=""/>
      <w:lvlJc w:val="left"/>
      <w:pPr>
        <w:tabs>
          <w:tab w:val="num" w:pos="5760"/>
        </w:tabs>
        <w:ind w:left="5760" w:hanging="360"/>
      </w:pPr>
      <w:rPr>
        <w:rFonts w:ascii="Wingdings" w:hAnsi="Wingdings" w:hint="default"/>
      </w:rPr>
    </w:lvl>
    <w:lvl w:ilvl="8" w:tplc="BEB00E70"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C7F2D79"/>
    <w:multiLevelType w:val="multilevel"/>
    <w:tmpl w:val="E9CA84C2"/>
    <w:lvl w:ilvl="0">
      <w:start w:val="1"/>
      <w:numFmt w:val="decimal"/>
      <w:lvlText w:val="3.%1."/>
      <w:lvlJc w:val="left"/>
      <w:pPr>
        <w:ind w:left="720" w:hanging="360"/>
      </w:pPr>
      <w:rPr>
        <w:rFonts w:hint="default"/>
        <w:u w:val="none"/>
      </w:rPr>
    </w:lvl>
    <w:lvl w:ilvl="1">
      <w:start w:val="1"/>
      <w:numFmt w:val="lowerLetter"/>
      <w:lvlText w:val="%2)"/>
      <w:lvlJc w:val="left"/>
      <w:pPr>
        <w:ind w:left="1440" w:hanging="360"/>
      </w:pPr>
      <w:rPr>
        <w:b w:val="0"/>
        <w:bCs w:val="0"/>
        <w:u w:val="none"/>
      </w:rPr>
    </w:lvl>
    <w:lvl w:ilvl="2">
      <w:start w:val="1"/>
      <w:numFmt w:val="bullet"/>
      <w:lvlText w:val="o"/>
      <w:lvlJc w:val="left"/>
      <w:pPr>
        <w:ind w:left="2160" w:hanging="360"/>
      </w:pPr>
      <w:rPr>
        <w:rFonts w:ascii="Courier New" w:hAnsi="Courier New" w:cs="Courier New" w:hint="default"/>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5DA26C1"/>
    <w:multiLevelType w:val="hybridMultilevel"/>
    <w:tmpl w:val="D354E77C"/>
    <w:lvl w:ilvl="0" w:tplc="27E86DAA">
      <w:start w:val="1"/>
      <w:numFmt w:val="bullet"/>
      <w:lvlText w:val="•"/>
      <w:lvlJc w:val="left"/>
      <w:pPr>
        <w:tabs>
          <w:tab w:val="num" w:pos="720"/>
        </w:tabs>
        <w:ind w:left="720" w:hanging="360"/>
      </w:pPr>
      <w:rPr>
        <w:rFonts w:ascii="Arial" w:hAnsi="Arial" w:hint="default"/>
      </w:rPr>
    </w:lvl>
    <w:lvl w:ilvl="1" w:tplc="970E5F82" w:tentative="1">
      <w:start w:val="1"/>
      <w:numFmt w:val="bullet"/>
      <w:lvlText w:val="•"/>
      <w:lvlJc w:val="left"/>
      <w:pPr>
        <w:tabs>
          <w:tab w:val="num" w:pos="1440"/>
        </w:tabs>
        <w:ind w:left="1440" w:hanging="360"/>
      </w:pPr>
      <w:rPr>
        <w:rFonts w:ascii="Arial" w:hAnsi="Arial" w:hint="default"/>
      </w:rPr>
    </w:lvl>
    <w:lvl w:ilvl="2" w:tplc="982668BA" w:tentative="1">
      <w:start w:val="1"/>
      <w:numFmt w:val="bullet"/>
      <w:lvlText w:val="•"/>
      <w:lvlJc w:val="left"/>
      <w:pPr>
        <w:tabs>
          <w:tab w:val="num" w:pos="2160"/>
        </w:tabs>
        <w:ind w:left="2160" w:hanging="360"/>
      </w:pPr>
      <w:rPr>
        <w:rFonts w:ascii="Arial" w:hAnsi="Arial" w:hint="default"/>
      </w:rPr>
    </w:lvl>
    <w:lvl w:ilvl="3" w:tplc="2ECCCDA6" w:tentative="1">
      <w:start w:val="1"/>
      <w:numFmt w:val="bullet"/>
      <w:lvlText w:val="•"/>
      <w:lvlJc w:val="left"/>
      <w:pPr>
        <w:tabs>
          <w:tab w:val="num" w:pos="2880"/>
        </w:tabs>
        <w:ind w:left="2880" w:hanging="360"/>
      </w:pPr>
      <w:rPr>
        <w:rFonts w:ascii="Arial" w:hAnsi="Arial" w:hint="default"/>
      </w:rPr>
    </w:lvl>
    <w:lvl w:ilvl="4" w:tplc="D978556E" w:tentative="1">
      <w:start w:val="1"/>
      <w:numFmt w:val="bullet"/>
      <w:lvlText w:val="•"/>
      <w:lvlJc w:val="left"/>
      <w:pPr>
        <w:tabs>
          <w:tab w:val="num" w:pos="3600"/>
        </w:tabs>
        <w:ind w:left="3600" w:hanging="360"/>
      </w:pPr>
      <w:rPr>
        <w:rFonts w:ascii="Arial" w:hAnsi="Arial" w:hint="default"/>
      </w:rPr>
    </w:lvl>
    <w:lvl w:ilvl="5" w:tplc="E2289B94" w:tentative="1">
      <w:start w:val="1"/>
      <w:numFmt w:val="bullet"/>
      <w:lvlText w:val="•"/>
      <w:lvlJc w:val="left"/>
      <w:pPr>
        <w:tabs>
          <w:tab w:val="num" w:pos="4320"/>
        </w:tabs>
        <w:ind w:left="4320" w:hanging="360"/>
      </w:pPr>
      <w:rPr>
        <w:rFonts w:ascii="Arial" w:hAnsi="Arial" w:hint="default"/>
      </w:rPr>
    </w:lvl>
    <w:lvl w:ilvl="6" w:tplc="0B807058" w:tentative="1">
      <w:start w:val="1"/>
      <w:numFmt w:val="bullet"/>
      <w:lvlText w:val="•"/>
      <w:lvlJc w:val="left"/>
      <w:pPr>
        <w:tabs>
          <w:tab w:val="num" w:pos="5040"/>
        </w:tabs>
        <w:ind w:left="5040" w:hanging="360"/>
      </w:pPr>
      <w:rPr>
        <w:rFonts w:ascii="Arial" w:hAnsi="Arial" w:hint="default"/>
      </w:rPr>
    </w:lvl>
    <w:lvl w:ilvl="7" w:tplc="5BD435DC" w:tentative="1">
      <w:start w:val="1"/>
      <w:numFmt w:val="bullet"/>
      <w:lvlText w:val="•"/>
      <w:lvlJc w:val="left"/>
      <w:pPr>
        <w:tabs>
          <w:tab w:val="num" w:pos="5760"/>
        </w:tabs>
        <w:ind w:left="5760" w:hanging="360"/>
      </w:pPr>
      <w:rPr>
        <w:rFonts w:ascii="Arial" w:hAnsi="Arial" w:hint="default"/>
      </w:rPr>
    </w:lvl>
    <w:lvl w:ilvl="8" w:tplc="B92C7402"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66157AC3"/>
    <w:multiLevelType w:val="hybridMultilevel"/>
    <w:tmpl w:val="CCA677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7C6460"/>
    <w:multiLevelType w:val="multilevel"/>
    <w:tmpl w:val="2C42498E"/>
    <w:lvl w:ilvl="0">
      <w:start w:val="1"/>
      <w:numFmt w:val="decimal"/>
      <w:lvlText w:val="%1."/>
      <w:lvlJc w:val="left"/>
      <w:pPr>
        <w:ind w:left="720" w:hanging="360"/>
      </w:pPr>
      <w:rPr>
        <w:u w:val="none"/>
      </w:rPr>
    </w:lvl>
    <w:lvl w:ilvl="1">
      <w:start w:val="1"/>
      <w:numFmt w:val="lowerLetter"/>
      <w:lvlText w:val="%2)"/>
      <w:lvlJc w:val="left"/>
      <w:pPr>
        <w:ind w:left="1440" w:hanging="360"/>
      </w:pPr>
      <w:rPr>
        <w:b w:val="0"/>
        <w:bCs w:val="0"/>
        <w:u w:val="none"/>
      </w:rPr>
    </w:lvl>
    <w:lvl w:ilvl="2">
      <w:start w:val="1"/>
      <w:numFmt w:val="bullet"/>
      <w:lvlText w:val=""/>
      <w:lvlJc w:val="left"/>
      <w:pPr>
        <w:ind w:left="2160" w:hanging="360"/>
      </w:pPr>
      <w:rPr>
        <w:rFonts w:ascii="Symbol" w:hAnsi="Symbol" w:hint="default"/>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57E393A"/>
    <w:multiLevelType w:val="hybridMultilevel"/>
    <w:tmpl w:val="99BAE41C"/>
    <w:lvl w:ilvl="0" w:tplc="6FC4239C">
      <w:start w:val="1"/>
      <w:numFmt w:val="lowerLetter"/>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31" w15:restartNumberingAfterBreak="0">
    <w:nsid w:val="798C52B9"/>
    <w:multiLevelType w:val="hybridMultilevel"/>
    <w:tmpl w:val="B41C2A3E"/>
    <w:lvl w:ilvl="0" w:tplc="53AC5E1A">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7D7242"/>
    <w:multiLevelType w:val="hybridMultilevel"/>
    <w:tmpl w:val="633451FA"/>
    <w:lvl w:ilvl="0" w:tplc="9F6C703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7B7FCD"/>
    <w:multiLevelType w:val="multilevel"/>
    <w:tmpl w:val="40C0574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4" w15:restartNumberingAfterBreak="0">
    <w:nsid w:val="7F8A32DE"/>
    <w:multiLevelType w:val="hybridMultilevel"/>
    <w:tmpl w:val="39DC14B6"/>
    <w:lvl w:ilvl="0" w:tplc="E7DECAB0">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B819E3"/>
    <w:multiLevelType w:val="hybridMultilevel"/>
    <w:tmpl w:val="C0B094CA"/>
    <w:lvl w:ilvl="0" w:tplc="0598D256">
      <w:start w:val="1"/>
      <w:numFmt w:val="bullet"/>
      <w:lvlText w:val=""/>
      <w:lvlJc w:val="left"/>
      <w:pPr>
        <w:ind w:left="720" w:hanging="360"/>
      </w:pPr>
      <w:rPr>
        <w:rFonts w:ascii="Wingdings" w:hAnsi="Wingdings" w:hint="default"/>
        <w:lang w:val="es-EC"/>
      </w:rPr>
    </w:lvl>
    <w:lvl w:ilvl="1" w:tplc="E7DECAB0">
      <w:start w:val="1"/>
      <w:numFmt w:val="bullet"/>
      <w:lvlText w:val="-"/>
      <w:lvlJc w:val="left"/>
      <w:pPr>
        <w:ind w:left="1440" w:hanging="360"/>
      </w:pPr>
      <w:rPr>
        <w:rFonts w:ascii="Times New Roman" w:eastAsia="Arial" w:hAnsi="Times New Roman" w:cs="Times New Roma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26"/>
  </w:num>
  <w:num w:numId="3">
    <w:abstractNumId w:val="12"/>
  </w:num>
  <w:num w:numId="4">
    <w:abstractNumId w:val="32"/>
  </w:num>
  <w:num w:numId="5">
    <w:abstractNumId w:val="34"/>
  </w:num>
  <w:num w:numId="6">
    <w:abstractNumId w:val="15"/>
  </w:num>
  <w:num w:numId="7">
    <w:abstractNumId w:val="20"/>
  </w:num>
  <w:num w:numId="8">
    <w:abstractNumId w:val="33"/>
  </w:num>
  <w:num w:numId="9">
    <w:abstractNumId w:val="29"/>
  </w:num>
  <w:num w:numId="10">
    <w:abstractNumId w:val="31"/>
  </w:num>
  <w:num w:numId="11">
    <w:abstractNumId w:val="6"/>
  </w:num>
  <w:num w:numId="12">
    <w:abstractNumId w:val="17"/>
  </w:num>
  <w:num w:numId="13">
    <w:abstractNumId w:val="13"/>
  </w:num>
  <w:num w:numId="14">
    <w:abstractNumId w:val="30"/>
  </w:num>
  <w:num w:numId="15">
    <w:abstractNumId w:val="0"/>
  </w:num>
  <w:num w:numId="16">
    <w:abstractNumId w:val="24"/>
  </w:num>
  <w:num w:numId="17">
    <w:abstractNumId w:val="27"/>
  </w:num>
  <w:num w:numId="18">
    <w:abstractNumId w:val="2"/>
  </w:num>
  <w:num w:numId="19">
    <w:abstractNumId w:val="9"/>
  </w:num>
  <w:num w:numId="20">
    <w:abstractNumId w:val="11"/>
  </w:num>
  <w:num w:numId="21">
    <w:abstractNumId w:val="14"/>
  </w:num>
  <w:num w:numId="22">
    <w:abstractNumId w:val="10"/>
  </w:num>
  <w:num w:numId="23">
    <w:abstractNumId w:val="5"/>
  </w:num>
  <w:num w:numId="24">
    <w:abstractNumId w:val="25"/>
  </w:num>
  <w:num w:numId="25">
    <w:abstractNumId w:val="22"/>
  </w:num>
  <w:num w:numId="26">
    <w:abstractNumId w:val="21"/>
  </w:num>
  <w:num w:numId="27">
    <w:abstractNumId w:val="18"/>
  </w:num>
  <w:num w:numId="28">
    <w:abstractNumId w:val="28"/>
  </w:num>
  <w:num w:numId="29">
    <w:abstractNumId w:val="8"/>
  </w:num>
  <w:num w:numId="30">
    <w:abstractNumId w:val="1"/>
  </w:num>
  <w:num w:numId="31">
    <w:abstractNumId w:val="16"/>
  </w:num>
  <w:num w:numId="32">
    <w:abstractNumId w:val="3"/>
  </w:num>
  <w:num w:numId="33">
    <w:abstractNumId w:val="35"/>
  </w:num>
  <w:num w:numId="34">
    <w:abstractNumId w:val="7"/>
  </w:num>
  <w:num w:numId="35">
    <w:abstractNumId w:val="19"/>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923"/>
    <w:rsid w:val="00001923"/>
    <w:rsid w:val="00003C11"/>
    <w:rsid w:val="00005FD1"/>
    <w:rsid w:val="0002753C"/>
    <w:rsid w:val="00092429"/>
    <w:rsid w:val="00095B21"/>
    <w:rsid w:val="000C16D6"/>
    <w:rsid w:val="001010F5"/>
    <w:rsid w:val="001107ED"/>
    <w:rsid w:val="001108E1"/>
    <w:rsid w:val="00145A69"/>
    <w:rsid w:val="001A1277"/>
    <w:rsid w:val="001A51B8"/>
    <w:rsid w:val="001A7B19"/>
    <w:rsid w:val="001E60E0"/>
    <w:rsid w:val="001F28E2"/>
    <w:rsid w:val="001F5CE7"/>
    <w:rsid w:val="00201C13"/>
    <w:rsid w:val="00201F09"/>
    <w:rsid w:val="00245298"/>
    <w:rsid w:val="002C1B6D"/>
    <w:rsid w:val="002C5DB1"/>
    <w:rsid w:val="002F0812"/>
    <w:rsid w:val="003703EF"/>
    <w:rsid w:val="00374B9B"/>
    <w:rsid w:val="00390CCF"/>
    <w:rsid w:val="003B112E"/>
    <w:rsid w:val="003B1D7C"/>
    <w:rsid w:val="00403C94"/>
    <w:rsid w:val="00496B76"/>
    <w:rsid w:val="004A0BF7"/>
    <w:rsid w:val="004C7444"/>
    <w:rsid w:val="004D3FC0"/>
    <w:rsid w:val="004E44FE"/>
    <w:rsid w:val="004E6960"/>
    <w:rsid w:val="004F30F2"/>
    <w:rsid w:val="004F5119"/>
    <w:rsid w:val="0051713C"/>
    <w:rsid w:val="00525525"/>
    <w:rsid w:val="00570B84"/>
    <w:rsid w:val="00591E14"/>
    <w:rsid w:val="005C2101"/>
    <w:rsid w:val="005C2AFC"/>
    <w:rsid w:val="005E7F85"/>
    <w:rsid w:val="00621653"/>
    <w:rsid w:val="00670665"/>
    <w:rsid w:val="00675523"/>
    <w:rsid w:val="00685801"/>
    <w:rsid w:val="006E6376"/>
    <w:rsid w:val="00725EC7"/>
    <w:rsid w:val="007561B6"/>
    <w:rsid w:val="00784618"/>
    <w:rsid w:val="007913AD"/>
    <w:rsid w:val="007B2CCE"/>
    <w:rsid w:val="007B4D3E"/>
    <w:rsid w:val="007E65CF"/>
    <w:rsid w:val="00821F8A"/>
    <w:rsid w:val="0085279D"/>
    <w:rsid w:val="00866925"/>
    <w:rsid w:val="0088703B"/>
    <w:rsid w:val="00890A7D"/>
    <w:rsid w:val="008A203A"/>
    <w:rsid w:val="008C4C14"/>
    <w:rsid w:val="008F13A1"/>
    <w:rsid w:val="009503BC"/>
    <w:rsid w:val="00982007"/>
    <w:rsid w:val="00982120"/>
    <w:rsid w:val="009842A5"/>
    <w:rsid w:val="00992186"/>
    <w:rsid w:val="00A269B1"/>
    <w:rsid w:val="00A40ACE"/>
    <w:rsid w:val="00A65856"/>
    <w:rsid w:val="00A72ED2"/>
    <w:rsid w:val="00A953F6"/>
    <w:rsid w:val="00AA3FC1"/>
    <w:rsid w:val="00AB6C03"/>
    <w:rsid w:val="00AC47D1"/>
    <w:rsid w:val="00AE6483"/>
    <w:rsid w:val="00B6519B"/>
    <w:rsid w:val="00B74370"/>
    <w:rsid w:val="00B9346C"/>
    <w:rsid w:val="00BC3B13"/>
    <w:rsid w:val="00BD38E2"/>
    <w:rsid w:val="00BD6851"/>
    <w:rsid w:val="00BF305F"/>
    <w:rsid w:val="00C51355"/>
    <w:rsid w:val="00C549D6"/>
    <w:rsid w:val="00C649E0"/>
    <w:rsid w:val="00C945E5"/>
    <w:rsid w:val="00CF45C8"/>
    <w:rsid w:val="00CF592B"/>
    <w:rsid w:val="00D26674"/>
    <w:rsid w:val="00D738B5"/>
    <w:rsid w:val="00D81052"/>
    <w:rsid w:val="00D83180"/>
    <w:rsid w:val="00D90E78"/>
    <w:rsid w:val="00DA356B"/>
    <w:rsid w:val="00DC76F6"/>
    <w:rsid w:val="00DE1AB2"/>
    <w:rsid w:val="00DE6CBC"/>
    <w:rsid w:val="00DF4FD5"/>
    <w:rsid w:val="00DF5599"/>
    <w:rsid w:val="00E31BA8"/>
    <w:rsid w:val="00E40FAA"/>
    <w:rsid w:val="00EB6E49"/>
    <w:rsid w:val="00EE3B5E"/>
    <w:rsid w:val="00EE6F77"/>
    <w:rsid w:val="00EF7E65"/>
    <w:rsid w:val="00F27713"/>
    <w:rsid w:val="00F64D47"/>
    <w:rsid w:val="00F84884"/>
    <w:rsid w:val="00F945D5"/>
    <w:rsid w:val="00FA062E"/>
    <w:rsid w:val="00FA36FE"/>
    <w:rsid w:val="00FE65E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F676B"/>
  <w15:chartTrackingRefBased/>
  <w15:docId w15:val="{635A8E0C-CF90-4E3C-B193-1CAC882D7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923"/>
    <w:pPr>
      <w:spacing w:after="0" w:line="276" w:lineRule="auto"/>
    </w:pPr>
    <w:rPr>
      <w:rFonts w:ascii="Arial" w:eastAsia="Arial" w:hAnsi="Arial" w:cs="Arial"/>
      <w:lang w:val="es-419"/>
    </w:rPr>
  </w:style>
  <w:style w:type="paragraph" w:styleId="Heading1">
    <w:name w:val="heading 1"/>
    <w:basedOn w:val="Normal"/>
    <w:next w:val="Normal"/>
    <w:link w:val="Heading1Char"/>
    <w:uiPriority w:val="9"/>
    <w:qFormat/>
    <w:rsid w:val="00001923"/>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390CC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1923"/>
    <w:rPr>
      <w:rFonts w:ascii="Arial" w:eastAsia="Arial" w:hAnsi="Arial" w:cs="Arial"/>
      <w:sz w:val="40"/>
      <w:szCs w:val="40"/>
      <w:lang w:val="es-419"/>
    </w:rPr>
  </w:style>
  <w:style w:type="paragraph" w:styleId="ListParagraph">
    <w:name w:val="List Paragraph"/>
    <w:basedOn w:val="Normal"/>
    <w:uiPriority w:val="34"/>
    <w:qFormat/>
    <w:rsid w:val="00001923"/>
    <w:pPr>
      <w:ind w:left="720"/>
      <w:contextualSpacing/>
    </w:pPr>
  </w:style>
  <w:style w:type="paragraph" w:styleId="Footer">
    <w:name w:val="footer"/>
    <w:basedOn w:val="Normal"/>
    <w:link w:val="FooterChar"/>
    <w:uiPriority w:val="99"/>
    <w:unhideWhenUsed/>
    <w:rsid w:val="00001923"/>
    <w:pPr>
      <w:tabs>
        <w:tab w:val="center" w:pos="4680"/>
        <w:tab w:val="right" w:pos="9360"/>
      </w:tabs>
      <w:spacing w:line="240" w:lineRule="auto"/>
    </w:pPr>
  </w:style>
  <w:style w:type="character" w:customStyle="1" w:styleId="FooterChar">
    <w:name w:val="Footer Char"/>
    <w:basedOn w:val="DefaultParagraphFont"/>
    <w:link w:val="Footer"/>
    <w:uiPriority w:val="99"/>
    <w:rsid w:val="00001923"/>
    <w:rPr>
      <w:rFonts w:ascii="Arial" w:eastAsia="Arial" w:hAnsi="Arial" w:cs="Arial"/>
      <w:lang w:val="es-419"/>
    </w:rPr>
  </w:style>
  <w:style w:type="table" w:styleId="TableGrid">
    <w:name w:val="Table Grid"/>
    <w:basedOn w:val="TableNormal"/>
    <w:uiPriority w:val="39"/>
    <w:rsid w:val="00001923"/>
    <w:pPr>
      <w:spacing w:after="0" w:line="240" w:lineRule="auto"/>
    </w:pPr>
    <w:rPr>
      <w:rFonts w:ascii="Arial" w:eastAsia="Arial" w:hAnsi="Arial" w:cs="Arial"/>
      <w:lang w:val="es-41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65CF"/>
    <w:rPr>
      <w:color w:val="0563C1" w:themeColor="hyperlink"/>
      <w:u w:val="single"/>
    </w:rPr>
  </w:style>
  <w:style w:type="character" w:styleId="UnresolvedMention">
    <w:name w:val="Unresolved Mention"/>
    <w:basedOn w:val="DefaultParagraphFont"/>
    <w:uiPriority w:val="99"/>
    <w:semiHidden/>
    <w:unhideWhenUsed/>
    <w:rsid w:val="007E65CF"/>
    <w:rPr>
      <w:color w:val="605E5C"/>
      <w:shd w:val="clear" w:color="auto" w:fill="E1DFDD"/>
    </w:rPr>
  </w:style>
  <w:style w:type="paragraph" w:styleId="Subtitle">
    <w:name w:val="Subtitle"/>
    <w:basedOn w:val="Normal"/>
    <w:next w:val="Normal"/>
    <w:link w:val="SubtitleChar"/>
    <w:uiPriority w:val="11"/>
    <w:qFormat/>
    <w:rsid w:val="00390CCF"/>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390CCF"/>
    <w:rPr>
      <w:rFonts w:eastAsiaTheme="minorEastAsia"/>
      <w:color w:val="5A5A5A" w:themeColor="text1" w:themeTint="A5"/>
      <w:spacing w:val="15"/>
      <w:lang w:val="es-419"/>
    </w:rPr>
  </w:style>
  <w:style w:type="character" w:customStyle="1" w:styleId="Heading2Char">
    <w:name w:val="Heading 2 Char"/>
    <w:basedOn w:val="DefaultParagraphFont"/>
    <w:link w:val="Heading2"/>
    <w:uiPriority w:val="9"/>
    <w:rsid w:val="00390CCF"/>
    <w:rPr>
      <w:rFonts w:asciiTheme="majorHAnsi" w:eastAsiaTheme="majorEastAsia" w:hAnsiTheme="majorHAnsi" w:cstheme="majorBidi"/>
      <w:color w:val="2F5496" w:themeColor="accent1" w:themeShade="BF"/>
      <w:sz w:val="26"/>
      <w:szCs w:val="26"/>
      <w:lang w:val="es-419"/>
    </w:rPr>
  </w:style>
  <w:style w:type="paragraph" w:styleId="BalloonText">
    <w:name w:val="Balloon Text"/>
    <w:basedOn w:val="Normal"/>
    <w:link w:val="BalloonTextChar"/>
    <w:uiPriority w:val="99"/>
    <w:semiHidden/>
    <w:unhideWhenUsed/>
    <w:rsid w:val="00DE1AB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1AB2"/>
    <w:rPr>
      <w:rFonts w:ascii="Segoe UI" w:eastAsia="Arial" w:hAnsi="Segoe UI" w:cs="Segoe UI"/>
      <w:sz w:val="18"/>
      <w:szCs w:val="18"/>
      <w:lang w:val="es-419"/>
    </w:rPr>
  </w:style>
  <w:style w:type="paragraph" w:styleId="FootnoteText">
    <w:name w:val="footnote text"/>
    <w:basedOn w:val="Normal"/>
    <w:link w:val="FootnoteTextChar"/>
    <w:uiPriority w:val="99"/>
    <w:semiHidden/>
    <w:unhideWhenUsed/>
    <w:rsid w:val="00D26674"/>
    <w:pPr>
      <w:spacing w:line="240" w:lineRule="auto"/>
    </w:pPr>
    <w:rPr>
      <w:rFonts w:ascii="Times New Roman" w:eastAsiaTheme="minorHAnsi"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D26674"/>
    <w:rPr>
      <w:rFonts w:ascii="Times New Roman" w:hAnsi="Times New Roman" w:cs="Times New Roman"/>
      <w:sz w:val="20"/>
      <w:szCs w:val="20"/>
      <w:lang w:val="en-US"/>
    </w:rPr>
  </w:style>
  <w:style w:type="character" w:styleId="FootnoteReference">
    <w:name w:val="footnote reference"/>
    <w:basedOn w:val="DefaultParagraphFont"/>
    <w:uiPriority w:val="99"/>
    <w:semiHidden/>
    <w:unhideWhenUsed/>
    <w:rsid w:val="00D26674"/>
    <w:rPr>
      <w:vertAlign w:val="superscript"/>
    </w:rPr>
  </w:style>
  <w:style w:type="paragraph" w:styleId="NormalWeb">
    <w:name w:val="Normal (Web)"/>
    <w:basedOn w:val="Normal"/>
    <w:uiPriority w:val="99"/>
    <w:unhideWhenUsed/>
    <w:rsid w:val="00D26674"/>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Header">
    <w:name w:val="header"/>
    <w:basedOn w:val="Normal"/>
    <w:link w:val="HeaderChar"/>
    <w:uiPriority w:val="99"/>
    <w:unhideWhenUsed/>
    <w:rsid w:val="00D83180"/>
    <w:pPr>
      <w:tabs>
        <w:tab w:val="center" w:pos="4680"/>
        <w:tab w:val="right" w:pos="9360"/>
      </w:tabs>
      <w:spacing w:line="240" w:lineRule="auto"/>
    </w:pPr>
  </w:style>
  <w:style w:type="character" w:customStyle="1" w:styleId="HeaderChar">
    <w:name w:val="Header Char"/>
    <w:basedOn w:val="DefaultParagraphFont"/>
    <w:link w:val="Header"/>
    <w:uiPriority w:val="99"/>
    <w:rsid w:val="00D83180"/>
    <w:rPr>
      <w:rFonts w:ascii="Arial" w:eastAsia="Arial" w:hAnsi="Arial" w:cs="Arial"/>
      <w:lang w:val="es-419"/>
    </w:rPr>
  </w:style>
  <w:style w:type="character" w:styleId="CommentReference">
    <w:name w:val="annotation reference"/>
    <w:basedOn w:val="DefaultParagraphFont"/>
    <w:uiPriority w:val="99"/>
    <w:semiHidden/>
    <w:unhideWhenUsed/>
    <w:rsid w:val="00D81052"/>
    <w:rPr>
      <w:sz w:val="16"/>
      <w:szCs w:val="16"/>
    </w:rPr>
  </w:style>
  <w:style w:type="paragraph" w:styleId="CommentText">
    <w:name w:val="annotation text"/>
    <w:basedOn w:val="Normal"/>
    <w:link w:val="CommentTextChar"/>
    <w:uiPriority w:val="99"/>
    <w:semiHidden/>
    <w:unhideWhenUsed/>
    <w:rsid w:val="00D81052"/>
    <w:pPr>
      <w:spacing w:line="240" w:lineRule="auto"/>
    </w:pPr>
    <w:rPr>
      <w:sz w:val="20"/>
      <w:szCs w:val="20"/>
    </w:rPr>
  </w:style>
  <w:style w:type="character" w:customStyle="1" w:styleId="CommentTextChar">
    <w:name w:val="Comment Text Char"/>
    <w:basedOn w:val="DefaultParagraphFont"/>
    <w:link w:val="CommentText"/>
    <w:uiPriority w:val="99"/>
    <w:semiHidden/>
    <w:rsid w:val="00D81052"/>
    <w:rPr>
      <w:rFonts w:ascii="Arial" w:eastAsia="Arial" w:hAnsi="Arial" w:cs="Arial"/>
      <w:sz w:val="20"/>
      <w:szCs w:val="20"/>
      <w:lang w:val="es-419"/>
    </w:rPr>
  </w:style>
  <w:style w:type="paragraph" w:styleId="CommentSubject">
    <w:name w:val="annotation subject"/>
    <w:basedOn w:val="CommentText"/>
    <w:next w:val="CommentText"/>
    <w:link w:val="CommentSubjectChar"/>
    <w:uiPriority w:val="99"/>
    <w:semiHidden/>
    <w:unhideWhenUsed/>
    <w:rsid w:val="00D81052"/>
    <w:rPr>
      <w:b/>
      <w:bCs/>
    </w:rPr>
  </w:style>
  <w:style w:type="character" w:customStyle="1" w:styleId="CommentSubjectChar">
    <w:name w:val="Comment Subject Char"/>
    <w:basedOn w:val="CommentTextChar"/>
    <w:link w:val="CommentSubject"/>
    <w:uiPriority w:val="99"/>
    <w:semiHidden/>
    <w:rsid w:val="00D81052"/>
    <w:rPr>
      <w:rFonts w:ascii="Arial" w:eastAsia="Arial" w:hAnsi="Arial" w:cs="Arial"/>
      <w:b/>
      <w:bCs/>
      <w:sz w:val="20"/>
      <w:szCs w:val="20"/>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83369">
      <w:bodyDiv w:val="1"/>
      <w:marLeft w:val="0"/>
      <w:marRight w:val="0"/>
      <w:marTop w:val="0"/>
      <w:marBottom w:val="0"/>
      <w:divBdr>
        <w:top w:val="none" w:sz="0" w:space="0" w:color="auto"/>
        <w:left w:val="none" w:sz="0" w:space="0" w:color="auto"/>
        <w:bottom w:val="none" w:sz="0" w:space="0" w:color="auto"/>
        <w:right w:val="none" w:sz="0" w:space="0" w:color="auto"/>
      </w:divBdr>
    </w:div>
    <w:div w:id="36050574">
      <w:bodyDiv w:val="1"/>
      <w:marLeft w:val="0"/>
      <w:marRight w:val="0"/>
      <w:marTop w:val="0"/>
      <w:marBottom w:val="0"/>
      <w:divBdr>
        <w:top w:val="none" w:sz="0" w:space="0" w:color="auto"/>
        <w:left w:val="none" w:sz="0" w:space="0" w:color="auto"/>
        <w:bottom w:val="none" w:sz="0" w:space="0" w:color="auto"/>
        <w:right w:val="none" w:sz="0" w:space="0" w:color="auto"/>
      </w:divBdr>
    </w:div>
    <w:div w:id="136803679">
      <w:bodyDiv w:val="1"/>
      <w:marLeft w:val="0"/>
      <w:marRight w:val="0"/>
      <w:marTop w:val="0"/>
      <w:marBottom w:val="0"/>
      <w:divBdr>
        <w:top w:val="none" w:sz="0" w:space="0" w:color="auto"/>
        <w:left w:val="none" w:sz="0" w:space="0" w:color="auto"/>
        <w:bottom w:val="none" w:sz="0" w:space="0" w:color="auto"/>
        <w:right w:val="none" w:sz="0" w:space="0" w:color="auto"/>
      </w:divBdr>
    </w:div>
    <w:div w:id="173808765">
      <w:bodyDiv w:val="1"/>
      <w:marLeft w:val="0"/>
      <w:marRight w:val="0"/>
      <w:marTop w:val="0"/>
      <w:marBottom w:val="0"/>
      <w:divBdr>
        <w:top w:val="none" w:sz="0" w:space="0" w:color="auto"/>
        <w:left w:val="none" w:sz="0" w:space="0" w:color="auto"/>
        <w:bottom w:val="none" w:sz="0" w:space="0" w:color="auto"/>
        <w:right w:val="none" w:sz="0" w:space="0" w:color="auto"/>
      </w:divBdr>
      <w:divsChild>
        <w:div w:id="1540051267">
          <w:marLeft w:val="360"/>
          <w:marRight w:val="0"/>
          <w:marTop w:val="200"/>
          <w:marBottom w:val="0"/>
          <w:divBdr>
            <w:top w:val="none" w:sz="0" w:space="0" w:color="auto"/>
            <w:left w:val="none" w:sz="0" w:space="0" w:color="auto"/>
            <w:bottom w:val="none" w:sz="0" w:space="0" w:color="auto"/>
            <w:right w:val="none" w:sz="0" w:space="0" w:color="auto"/>
          </w:divBdr>
        </w:div>
        <w:div w:id="950819085">
          <w:marLeft w:val="360"/>
          <w:marRight w:val="0"/>
          <w:marTop w:val="200"/>
          <w:marBottom w:val="0"/>
          <w:divBdr>
            <w:top w:val="none" w:sz="0" w:space="0" w:color="auto"/>
            <w:left w:val="none" w:sz="0" w:space="0" w:color="auto"/>
            <w:bottom w:val="none" w:sz="0" w:space="0" w:color="auto"/>
            <w:right w:val="none" w:sz="0" w:space="0" w:color="auto"/>
          </w:divBdr>
        </w:div>
        <w:div w:id="48958989">
          <w:marLeft w:val="360"/>
          <w:marRight w:val="0"/>
          <w:marTop w:val="200"/>
          <w:marBottom w:val="0"/>
          <w:divBdr>
            <w:top w:val="none" w:sz="0" w:space="0" w:color="auto"/>
            <w:left w:val="none" w:sz="0" w:space="0" w:color="auto"/>
            <w:bottom w:val="none" w:sz="0" w:space="0" w:color="auto"/>
            <w:right w:val="none" w:sz="0" w:space="0" w:color="auto"/>
          </w:divBdr>
        </w:div>
        <w:div w:id="1818377421">
          <w:marLeft w:val="360"/>
          <w:marRight w:val="0"/>
          <w:marTop w:val="200"/>
          <w:marBottom w:val="0"/>
          <w:divBdr>
            <w:top w:val="none" w:sz="0" w:space="0" w:color="auto"/>
            <w:left w:val="none" w:sz="0" w:space="0" w:color="auto"/>
            <w:bottom w:val="none" w:sz="0" w:space="0" w:color="auto"/>
            <w:right w:val="none" w:sz="0" w:space="0" w:color="auto"/>
          </w:divBdr>
        </w:div>
        <w:div w:id="2135098392">
          <w:marLeft w:val="360"/>
          <w:marRight w:val="0"/>
          <w:marTop w:val="200"/>
          <w:marBottom w:val="0"/>
          <w:divBdr>
            <w:top w:val="none" w:sz="0" w:space="0" w:color="auto"/>
            <w:left w:val="none" w:sz="0" w:space="0" w:color="auto"/>
            <w:bottom w:val="none" w:sz="0" w:space="0" w:color="auto"/>
            <w:right w:val="none" w:sz="0" w:space="0" w:color="auto"/>
          </w:divBdr>
        </w:div>
      </w:divsChild>
    </w:div>
    <w:div w:id="175505796">
      <w:bodyDiv w:val="1"/>
      <w:marLeft w:val="0"/>
      <w:marRight w:val="0"/>
      <w:marTop w:val="0"/>
      <w:marBottom w:val="0"/>
      <w:divBdr>
        <w:top w:val="none" w:sz="0" w:space="0" w:color="auto"/>
        <w:left w:val="none" w:sz="0" w:space="0" w:color="auto"/>
        <w:bottom w:val="none" w:sz="0" w:space="0" w:color="auto"/>
        <w:right w:val="none" w:sz="0" w:space="0" w:color="auto"/>
      </w:divBdr>
    </w:div>
    <w:div w:id="466700561">
      <w:bodyDiv w:val="1"/>
      <w:marLeft w:val="0"/>
      <w:marRight w:val="0"/>
      <w:marTop w:val="0"/>
      <w:marBottom w:val="0"/>
      <w:divBdr>
        <w:top w:val="none" w:sz="0" w:space="0" w:color="auto"/>
        <w:left w:val="none" w:sz="0" w:space="0" w:color="auto"/>
        <w:bottom w:val="none" w:sz="0" w:space="0" w:color="auto"/>
        <w:right w:val="none" w:sz="0" w:space="0" w:color="auto"/>
      </w:divBdr>
      <w:divsChild>
        <w:div w:id="1689287816">
          <w:marLeft w:val="1138"/>
          <w:marRight w:val="0"/>
          <w:marTop w:val="0"/>
          <w:marBottom w:val="0"/>
          <w:divBdr>
            <w:top w:val="none" w:sz="0" w:space="0" w:color="auto"/>
            <w:left w:val="none" w:sz="0" w:space="0" w:color="auto"/>
            <w:bottom w:val="none" w:sz="0" w:space="0" w:color="auto"/>
            <w:right w:val="none" w:sz="0" w:space="0" w:color="auto"/>
          </w:divBdr>
        </w:div>
        <w:div w:id="681082099">
          <w:marLeft w:val="1138"/>
          <w:marRight w:val="0"/>
          <w:marTop w:val="0"/>
          <w:marBottom w:val="0"/>
          <w:divBdr>
            <w:top w:val="none" w:sz="0" w:space="0" w:color="auto"/>
            <w:left w:val="none" w:sz="0" w:space="0" w:color="auto"/>
            <w:bottom w:val="none" w:sz="0" w:space="0" w:color="auto"/>
            <w:right w:val="none" w:sz="0" w:space="0" w:color="auto"/>
          </w:divBdr>
        </w:div>
        <w:div w:id="2128235482">
          <w:marLeft w:val="1138"/>
          <w:marRight w:val="0"/>
          <w:marTop w:val="0"/>
          <w:marBottom w:val="0"/>
          <w:divBdr>
            <w:top w:val="none" w:sz="0" w:space="0" w:color="auto"/>
            <w:left w:val="none" w:sz="0" w:space="0" w:color="auto"/>
            <w:bottom w:val="none" w:sz="0" w:space="0" w:color="auto"/>
            <w:right w:val="none" w:sz="0" w:space="0" w:color="auto"/>
          </w:divBdr>
        </w:div>
      </w:divsChild>
    </w:div>
    <w:div w:id="517308377">
      <w:bodyDiv w:val="1"/>
      <w:marLeft w:val="0"/>
      <w:marRight w:val="0"/>
      <w:marTop w:val="0"/>
      <w:marBottom w:val="0"/>
      <w:divBdr>
        <w:top w:val="none" w:sz="0" w:space="0" w:color="auto"/>
        <w:left w:val="none" w:sz="0" w:space="0" w:color="auto"/>
        <w:bottom w:val="none" w:sz="0" w:space="0" w:color="auto"/>
        <w:right w:val="none" w:sz="0" w:space="0" w:color="auto"/>
      </w:divBdr>
      <w:divsChild>
        <w:div w:id="2002351544">
          <w:marLeft w:val="1138"/>
          <w:marRight w:val="0"/>
          <w:marTop w:val="0"/>
          <w:marBottom w:val="0"/>
          <w:divBdr>
            <w:top w:val="none" w:sz="0" w:space="0" w:color="auto"/>
            <w:left w:val="none" w:sz="0" w:space="0" w:color="auto"/>
            <w:bottom w:val="none" w:sz="0" w:space="0" w:color="auto"/>
            <w:right w:val="none" w:sz="0" w:space="0" w:color="auto"/>
          </w:divBdr>
        </w:div>
        <w:div w:id="1990329043">
          <w:marLeft w:val="1138"/>
          <w:marRight w:val="0"/>
          <w:marTop w:val="0"/>
          <w:marBottom w:val="0"/>
          <w:divBdr>
            <w:top w:val="none" w:sz="0" w:space="0" w:color="auto"/>
            <w:left w:val="none" w:sz="0" w:space="0" w:color="auto"/>
            <w:bottom w:val="none" w:sz="0" w:space="0" w:color="auto"/>
            <w:right w:val="none" w:sz="0" w:space="0" w:color="auto"/>
          </w:divBdr>
        </w:div>
        <w:div w:id="73741096">
          <w:marLeft w:val="1138"/>
          <w:marRight w:val="0"/>
          <w:marTop w:val="0"/>
          <w:marBottom w:val="0"/>
          <w:divBdr>
            <w:top w:val="none" w:sz="0" w:space="0" w:color="auto"/>
            <w:left w:val="none" w:sz="0" w:space="0" w:color="auto"/>
            <w:bottom w:val="none" w:sz="0" w:space="0" w:color="auto"/>
            <w:right w:val="none" w:sz="0" w:space="0" w:color="auto"/>
          </w:divBdr>
        </w:div>
      </w:divsChild>
    </w:div>
    <w:div w:id="538124815">
      <w:bodyDiv w:val="1"/>
      <w:marLeft w:val="0"/>
      <w:marRight w:val="0"/>
      <w:marTop w:val="0"/>
      <w:marBottom w:val="0"/>
      <w:divBdr>
        <w:top w:val="none" w:sz="0" w:space="0" w:color="auto"/>
        <w:left w:val="none" w:sz="0" w:space="0" w:color="auto"/>
        <w:bottom w:val="none" w:sz="0" w:space="0" w:color="auto"/>
        <w:right w:val="none" w:sz="0" w:space="0" w:color="auto"/>
      </w:divBdr>
    </w:div>
    <w:div w:id="584609014">
      <w:bodyDiv w:val="1"/>
      <w:marLeft w:val="0"/>
      <w:marRight w:val="0"/>
      <w:marTop w:val="0"/>
      <w:marBottom w:val="0"/>
      <w:divBdr>
        <w:top w:val="none" w:sz="0" w:space="0" w:color="auto"/>
        <w:left w:val="none" w:sz="0" w:space="0" w:color="auto"/>
        <w:bottom w:val="none" w:sz="0" w:space="0" w:color="auto"/>
        <w:right w:val="none" w:sz="0" w:space="0" w:color="auto"/>
      </w:divBdr>
      <w:divsChild>
        <w:div w:id="778993546">
          <w:marLeft w:val="360"/>
          <w:marRight w:val="0"/>
          <w:marTop w:val="200"/>
          <w:marBottom w:val="0"/>
          <w:divBdr>
            <w:top w:val="none" w:sz="0" w:space="0" w:color="auto"/>
            <w:left w:val="none" w:sz="0" w:space="0" w:color="auto"/>
            <w:bottom w:val="none" w:sz="0" w:space="0" w:color="auto"/>
            <w:right w:val="none" w:sz="0" w:space="0" w:color="auto"/>
          </w:divBdr>
        </w:div>
        <w:div w:id="813792795">
          <w:marLeft w:val="1080"/>
          <w:marRight w:val="0"/>
          <w:marTop w:val="100"/>
          <w:marBottom w:val="0"/>
          <w:divBdr>
            <w:top w:val="none" w:sz="0" w:space="0" w:color="auto"/>
            <w:left w:val="none" w:sz="0" w:space="0" w:color="auto"/>
            <w:bottom w:val="none" w:sz="0" w:space="0" w:color="auto"/>
            <w:right w:val="none" w:sz="0" w:space="0" w:color="auto"/>
          </w:divBdr>
        </w:div>
        <w:div w:id="1540360890">
          <w:marLeft w:val="1080"/>
          <w:marRight w:val="0"/>
          <w:marTop w:val="100"/>
          <w:marBottom w:val="0"/>
          <w:divBdr>
            <w:top w:val="none" w:sz="0" w:space="0" w:color="auto"/>
            <w:left w:val="none" w:sz="0" w:space="0" w:color="auto"/>
            <w:bottom w:val="none" w:sz="0" w:space="0" w:color="auto"/>
            <w:right w:val="none" w:sz="0" w:space="0" w:color="auto"/>
          </w:divBdr>
        </w:div>
        <w:div w:id="755252351">
          <w:marLeft w:val="1080"/>
          <w:marRight w:val="0"/>
          <w:marTop w:val="100"/>
          <w:marBottom w:val="0"/>
          <w:divBdr>
            <w:top w:val="none" w:sz="0" w:space="0" w:color="auto"/>
            <w:left w:val="none" w:sz="0" w:space="0" w:color="auto"/>
            <w:bottom w:val="none" w:sz="0" w:space="0" w:color="auto"/>
            <w:right w:val="none" w:sz="0" w:space="0" w:color="auto"/>
          </w:divBdr>
        </w:div>
        <w:div w:id="1869293894">
          <w:marLeft w:val="360"/>
          <w:marRight w:val="0"/>
          <w:marTop w:val="200"/>
          <w:marBottom w:val="0"/>
          <w:divBdr>
            <w:top w:val="none" w:sz="0" w:space="0" w:color="auto"/>
            <w:left w:val="none" w:sz="0" w:space="0" w:color="auto"/>
            <w:bottom w:val="none" w:sz="0" w:space="0" w:color="auto"/>
            <w:right w:val="none" w:sz="0" w:space="0" w:color="auto"/>
          </w:divBdr>
        </w:div>
        <w:div w:id="836847238">
          <w:marLeft w:val="360"/>
          <w:marRight w:val="0"/>
          <w:marTop w:val="200"/>
          <w:marBottom w:val="0"/>
          <w:divBdr>
            <w:top w:val="none" w:sz="0" w:space="0" w:color="auto"/>
            <w:left w:val="none" w:sz="0" w:space="0" w:color="auto"/>
            <w:bottom w:val="none" w:sz="0" w:space="0" w:color="auto"/>
            <w:right w:val="none" w:sz="0" w:space="0" w:color="auto"/>
          </w:divBdr>
        </w:div>
      </w:divsChild>
    </w:div>
    <w:div w:id="683366278">
      <w:bodyDiv w:val="1"/>
      <w:marLeft w:val="0"/>
      <w:marRight w:val="0"/>
      <w:marTop w:val="0"/>
      <w:marBottom w:val="0"/>
      <w:divBdr>
        <w:top w:val="none" w:sz="0" w:space="0" w:color="auto"/>
        <w:left w:val="none" w:sz="0" w:space="0" w:color="auto"/>
        <w:bottom w:val="none" w:sz="0" w:space="0" w:color="auto"/>
        <w:right w:val="none" w:sz="0" w:space="0" w:color="auto"/>
      </w:divBdr>
    </w:div>
    <w:div w:id="738092007">
      <w:bodyDiv w:val="1"/>
      <w:marLeft w:val="0"/>
      <w:marRight w:val="0"/>
      <w:marTop w:val="0"/>
      <w:marBottom w:val="0"/>
      <w:divBdr>
        <w:top w:val="none" w:sz="0" w:space="0" w:color="auto"/>
        <w:left w:val="none" w:sz="0" w:space="0" w:color="auto"/>
        <w:bottom w:val="none" w:sz="0" w:space="0" w:color="auto"/>
        <w:right w:val="none" w:sz="0" w:space="0" w:color="auto"/>
      </w:divBdr>
    </w:div>
    <w:div w:id="772021197">
      <w:bodyDiv w:val="1"/>
      <w:marLeft w:val="0"/>
      <w:marRight w:val="0"/>
      <w:marTop w:val="0"/>
      <w:marBottom w:val="0"/>
      <w:divBdr>
        <w:top w:val="none" w:sz="0" w:space="0" w:color="auto"/>
        <w:left w:val="none" w:sz="0" w:space="0" w:color="auto"/>
        <w:bottom w:val="none" w:sz="0" w:space="0" w:color="auto"/>
        <w:right w:val="none" w:sz="0" w:space="0" w:color="auto"/>
      </w:divBdr>
      <w:divsChild>
        <w:div w:id="1144271409">
          <w:marLeft w:val="562"/>
          <w:marRight w:val="0"/>
          <w:marTop w:val="0"/>
          <w:marBottom w:val="0"/>
          <w:divBdr>
            <w:top w:val="none" w:sz="0" w:space="0" w:color="auto"/>
            <w:left w:val="none" w:sz="0" w:space="0" w:color="auto"/>
            <w:bottom w:val="none" w:sz="0" w:space="0" w:color="auto"/>
            <w:right w:val="none" w:sz="0" w:space="0" w:color="auto"/>
          </w:divBdr>
        </w:div>
        <w:div w:id="317198092">
          <w:marLeft w:val="562"/>
          <w:marRight w:val="0"/>
          <w:marTop w:val="0"/>
          <w:marBottom w:val="0"/>
          <w:divBdr>
            <w:top w:val="none" w:sz="0" w:space="0" w:color="auto"/>
            <w:left w:val="none" w:sz="0" w:space="0" w:color="auto"/>
            <w:bottom w:val="none" w:sz="0" w:space="0" w:color="auto"/>
            <w:right w:val="none" w:sz="0" w:space="0" w:color="auto"/>
          </w:divBdr>
        </w:div>
        <w:div w:id="87898135">
          <w:marLeft w:val="562"/>
          <w:marRight w:val="0"/>
          <w:marTop w:val="0"/>
          <w:marBottom w:val="0"/>
          <w:divBdr>
            <w:top w:val="none" w:sz="0" w:space="0" w:color="auto"/>
            <w:left w:val="none" w:sz="0" w:space="0" w:color="auto"/>
            <w:bottom w:val="none" w:sz="0" w:space="0" w:color="auto"/>
            <w:right w:val="none" w:sz="0" w:space="0" w:color="auto"/>
          </w:divBdr>
        </w:div>
        <w:div w:id="453640955">
          <w:marLeft w:val="562"/>
          <w:marRight w:val="0"/>
          <w:marTop w:val="0"/>
          <w:marBottom w:val="0"/>
          <w:divBdr>
            <w:top w:val="none" w:sz="0" w:space="0" w:color="auto"/>
            <w:left w:val="none" w:sz="0" w:space="0" w:color="auto"/>
            <w:bottom w:val="none" w:sz="0" w:space="0" w:color="auto"/>
            <w:right w:val="none" w:sz="0" w:space="0" w:color="auto"/>
          </w:divBdr>
        </w:div>
        <w:div w:id="953172527">
          <w:marLeft w:val="562"/>
          <w:marRight w:val="0"/>
          <w:marTop w:val="0"/>
          <w:marBottom w:val="0"/>
          <w:divBdr>
            <w:top w:val="none" w:sz="0" w:space="0" w:color="auto"/>
            <w:left w:val="none" w:sz="0" w:space="0" w:color="auto"/>
            <w:bottom w:val="none" w:sz="0" w:space="0" w:color="auto"/>
            <w:right w:val="none" w:sz="0" w:space="0" w:color="auto"/>
          </w:divBdr>
        </w:div>
        <w:div w:id="932862073">
          <w:marLeft w:val="562"/>
          <w:marRight w:val="0"/>
          <w:marTop w:val="0"/>
          <w:marBottom w:val="0"/>
          <w:divBdr>
            <w:top w:val="none" w:sz="0" w:space="0" w:color="auto"/>
            <w:left w:val="none" w:sz="0" w:space="0" w:color="auto"/>
            <w:bottom w:val="none" w:sz="0" w:space="0" w:color="auto"/>
            <w:right w:val="none" w:sz="0" w:space="0" w:color="auto"/>
          </w:divBdr>
        </w:div>
      </w:divsChild>
    </w:div>
    <w:div w:id="792410201">
      <w:bodyDiv w:val="1"/>
      <w:marLeft w:val="0"/>
      <w:marRight w:val="0"/>
      <w:marTop w:val="0"/>
      <w:marBottom w:val="0"/>
      <w:divBdr>
        <w:top w:val="none" w:sz="0" w:space="0" w:color="auto"/>
        <w:left w:val="none" w:sz="0" w:space="0" w:color="auto"/>
        <w:bottom w:val="none" w:sz="0" w:space="0" w:color="auto"/>
        <w:right w:val="none" w:sz="0" w:space="0" w:color="auto"/>
      </w:divBdr>
    </w:div>
    <w:div w:id="834951482">
      <w:bodyDiv w:val="1"/>
      <w:marLeft w:val="0"/>
      <w:marRight w:val="0"/>
      <w:marTop w:val="0"/>
      <w:marBottom w:val="0"/>
      <w:divBdr>
        <w:top w:val="none" w:sz="0" w:space="0" w:color="auto"/>
        <w:left w:val="none" w:sz="0" w:space="0" w:color="auto"/>
        <w:bottom w:val="none" w:sz="0" w:space="0" w:color="auto"/>
        <w:right w:val="none" w:sz="0" w:space="0" w:color="auto"/>
      </w:divBdr>
    </w:div>
    <w:div w:id="837576519">
      <w:bodyDiv w:val="1"/>
      <w:marLeft w:val="0"/>
      <w:marRight w:val="0"/>
      <w:marTop w:val="0"/>
      <w:marBottom w:val="0"/>
      <w:divBdr>
        <w:top w:val="none" w:sz="0" w:space="0" w:color="auto"/>
        <w:left w:val="none" w:sz="0" w:space="0" w:color="auto"/>
        <w:bottom w:val="none" w:sz="0" w:space="0" w:color="auto"/>
        <w:right w:val="none" w:sz="0" w:space="0" w:color="auto"/>
      </w:divBdr>
      <w:divsChild>
        <w:div w:id="152455006">
          <w:marLeft w:val="821"/>
          <w:marRight w:val="0"/>
          <w:marTop w:val="0"/>
          <w:marBottom w:val="0"/>
          <w:divBdr>
            <w:top w:val="none" w:sz="0" w:space="0" w:color="auto"/>
            <w:left w:val="none" w:sz="0" w:space="0" w:color="auto"/>
            <w:bottom w:val="none" w:sz="0" w:space="0" w:color="auto"/>
            <w:right w:val="none" w:sz="0" w:space="0" w:color="auto"/>
          </w:divBdr>
        </w:div>
        <w:div w:id="805122450">
          <w:marLeft w:val="821"/>
          <w:marRight w:val="0"/>
          <w:marTop w:val="0"/>
          <w:marBottom w:val="0"/>
          <w:divBdr>
            <w:top w:val="none" w:sz="0" w:space="0" w:color="auto"/>
            <w:left w:val="none" w:sz="0" w:space="0" w:color="auto"/>
            <w:bottom w:val="none" w:sz="0" w:space="0" w:color="auto"/>
            <w:right w:val="none" w:sz="0" w:space="0" w:color="auto"/>
          </w:divBdr>
        </w:div>
        <w:div w:id="1672177107">
          <w:marLeft w:val="821"/>
          <w:marRight w:val="0"/>
          <w:marTop w:val="0"/>
          <w:marBottom w:val="0"/>
          <w:divBdr>
            <w:top w:val="none" w:sz="0" w:space="0" w:color="auto"/>
            <w:left w:val="none" w:sz="0" w:space="0" w:color="auto"/>
            <w:bottom w:val="none" w:sz="0" w:space="0" w:color="auto"/>
            <w:right w:val="none" w:sz="0" w:space="0" w:color="auto"/>
          </w:divBdr>
        </w:div>
        <w:div w:id="541602328">
          <w:marLeft w:val="821"/>
          <w:marRight w:val="0"/>
          <w:marTop w:val="0"/>
          <w:marBottom w:val="0"/>
          <w:divBdr>
            <w:top w:val="none" w:sz="0" w:space="0" w:color="auto"/>
            <w:left w:val="none" w:sz="0" w:space="0" w:color="auto"/>
            <w:bottom w:val="none" w:sz="0" w:space="0" w:color="auto"/>
            <w:right w:val="none" w:sz="0" w:space="0" w:color="auto"/>
          </w:divBdr>
        </w:div>
        <w:div w:id="139925717">
          <w:marLeft w:val="821"/>
          <w:marRight w:val="0"/>
          <w:marTop w:val="0"/>
          <w:marBottom w:val="0"/>
          <w:divBdr>
            <w:top w:val="none" w:sz="0" w:space="0" w:color="auto"/>
            <w:left w:val="none" w:sz="0" w:space="0" w:color="auto"/>
            <w:bottom w:val="none" w:sz="0" w:space="0" w:color="auto"/>
            <w:right w:val="none" w:sz="0" w:space="0" w:color="auto"/>
          </w:divBdr>
        </w:div>
      </w:divsChild>
    </w:div>
    <w:div w:id="865018693">
      <w:bodyDiv w:val="1"/>
      <w:marLeft w:val="0"/>
      <w:marRight w:val="0"/>
      <w:marTop w:val="0"/>
      <w:marBottom w:val="0"/>
      <w:divBdr>
        <w:top w:val="none" w:sz="0" w:space="0" w:color="auto"/>
        <w:left w:val="none" w:sz="0" w:space="0" w:color="auto"/>
        <w:bottom w:val="none" w:sz="0" w:space="0" w:color="auto"/>
        <w:right w:val="none" w:sz="0" w:space="0" w:color="auto"/>
      </w:divBdr>
    </w:div>
    <w:div w:id="895629831">
      <w:bodyDiv w:val="1"/>
      <w:marLeft w:val="0"/>
      <w:marRight w:val="0"/>
      <w:marTop w:val="0"/>
      <w:marBottom w:val="0"/>
      <w:divBdr>
        <w:top w:val="none" w:sz="0" w:space="0" w:color="auto"/>
        <w:left w:val="none" w:sz="0" w:space="0" w:color="auto"/>
        <w:bottom w:val="none" w:sz="0" w:space="0" w:color="auto"/>
        <w:right w:val="none" w:sz="0" w:space="0" w:color="auto"/>
      </w:divBdr>
    </w:div>
    <w:div w:id="950017677">
      <w:bodyDiv w:val="1"/>
      <w:marLeft w:val="0"/>
      <w:marRight w:val="0"/>
      <w:marTop w:val="0"/>
      <w:marBottom w:val="0"/>
      <w:divBdr>
        <w:top w:val="none" w:sz="0" w:space="0" w:color="auto"/>
        <w:left w:val="none" w:sz="0" w:space="0" w:color="auto"/>
        <w:bottom w:val="none" w:sz="0" w:space="0" w:color="auto"/>
        <w:right w:val="none" w:sz="0" w:space="0" w:color="auto"/>
      </w:divBdr>
    </w:div>
    <w:div w:id="1001815331">
      <w:bodyDiv w:val="1"/>
      <w:marLeft w:val="0"/>
      <w:marRight w:val="0"/>
      <w:marTop w:val="0"/>
      <w:marBottom w:val="0"/>
      <w:divBdr>
        <w:top w:val="none" w:sz="0" w:space="0" w:color="auto"/>
        <w:left w:val="none" w:sz="0" w:space="0" w:color="auto"/>
        <w:bottom w:val="none" w:sz="0" w:space="0" w:color="auto"/>
        <w:right w:val="none" w:sz="0" w:space="0" w:color="auto"/>
      </w:divBdr>
    </w:div>
    <w:div w:id="1018039520">
      <w:bodyDiv w:val="1"/>
      <w:marLeft w:val="0"/>
      <w:marRight w:val="0"/>
      <w:marTop w:val="0"/>
      <w:marBottom w:val="0"/>
      <w:divBdr>
        <w:top w:val="none" w:sz="0" w:space="0" w:color="auto"/>
        <w:left w:val="none" w:sz="0" w:space="0" w:color="auto"/>
        <w:bottom w:val="none" w:sz="0" w:space="0" w:color="auto"/>
        <w:right w:val="none" w:sz="0" w:space="0" w:color="auto"/>
      </w:divBdr>
    </w:div>
    <w:div w:id="1118139940">
      <w:bodyDiv w:val="1"/>
      <w:marLeft w:val="0"/>
      <w:marRight w:val="0"/>
      <w:marTop w:val="0"/>
      <w:marBottom w:val="0"/>
      <w:divBdr>
        <w:top w:val="none" w:sz="0" w:space="0" w:color="auto"/>
        <w:left w:val="none" w:sz="0" w:space="0" w:color="auto"/>
        <w:bottom w:val="none" w:sz="0" w:space="0" w:color="auto"/>
        <w:right w:val="none" w:sz="0" w:space="0" w:color="auto"/>
      </w:divBdr>
    </w:div>
    <w:div w:id="1202128742">
      <w:bodyDiv w:val="1"/>
      <w:marLeft w:val="0"/>
      <w:marRight w:val="0"/>
      <w:marTop w:val="0"/>
      <w:marBottom w:val="0"/>
      <w:divBdr>
        <w:top w:val="none" w:sz="0" w:space="0" w:color="auto"/>
        <w:left w:val="none" w:sz="0" w:space="0" w:color="auto"/>
        <w:bottom w:val="none" w:sz="0" w:space="0" w:color="auto"/>
        <w:right w:val="none" w:sz="0" w:space="0" w:color="auto"/>
      </w:divBdr>
      <w:divsChild>
        <w:div w:id="543299039">
          <w:marLeft w:val="821"/>
          <w:marRight w:val="0"/>
          <w:marTop w:val="0"/>
          <w:marBottom w:val="0"/>
          <w:divBdr>
            <w:top w:val="none" w:sz="0" w:space="0" w:color="auto"/>
            <w:left w:val="none" w:sz="0" w:space="0" w:color="auto"/>
            <w:bottom w:val="none" w:sz="0" w:space="0" w:color="auto"/>
            <w:right w:val="none" w:sz="0" w:space="0" w:color="auto"/>
          </w:divBdr>
        </w:div>
        <w:div w:id="1995646730">
          <w:marLeft w:val="821"/>
          <w:marRight w:val="0"/>
          <w:marTop w:val="0"/>
          <w:marBottom w:val="0"/>
          <w:divBdr>
            <w:top w:val="none" w:sz="0" w:space="0" w:color="auto"/>
            <w:left w:val="none" w:sz="0" w:space="0" w:color="auto"/>
            <w:bottom w:val="none" w:sz="0" w:space="0" w:color="auto"/>
            <w:right w:val="none" w:sz="0" w:space="0" w:color="auto"/>
          </w:divBdr>
        </w:div>
        <w:div w:id="2030638752">
          <w:marLeft w:val="821"/>
          <w:marRight w:val="0"/>
          <w:marTop w:val="0"/>
          <w:marBottom w:val="0"/>
          <w:divBdr>
            <w:top w:val="none" w:sz="0" w:space="0" w:color="auto"/>
            <w:left w:val="none" w:sz="0" w:space="0" w:color="auto"/>
            <w:bottom w:val="none" w:sz="0" w:space="0" w:color="auto"/>
            <w:right w:val="none" w:sz="0" w:space="0" w:color="auto"/>
          </w:divBdr>
        </w:div>
        <w:div w:id="1379165631">
          <w:marLeft w:val="821"/>
          <w:marRight w:val="0"/>
          <w:marTop w:val="0"/>
          <w:marBottom w:val="0"/>
          <w:divBdr>
            <w:top w:val="none" w:sz="0" w:space="0" w:color="auto"/>
            <w:left w:val="none" w:sz="0" w:space="0" w:color="auto"/>
            <w:bottom w:val="none" w:sz="0" w:space="0" w:color="auto"/>
            <w:right w:val="none" w:sz="0" w:space="0" w:color="auto"/>
          </w:divBdr>
        </w:div>
        <w:div w:id="1794900228">
          <w:marLeft w:val="821"/>
          <w:marRight w:val="0"/>
          <w:marTop w:val="0"/>
          <w:marBottom w:val="0"/>
          <w:divBdr>
            <w:top w:val="none" w:sz="0" w:space="0" w:color="auto"/>
            <w:left w:val="none" w:sz="0" w:space="0" w:color="auto"/>
            <w:bottom w:val="none" w:sz="0" w:space="0" w:color="auto"/>
            <w:right w:val="none" w:sz="0" w:space="0" w:color="auto"/>
          </w:divBdr>
        </w:div>
        <w:div w:id="467742557">
          <w:marLeft w:val="821"/>
          <w:marRight w:val="0"/>
          <w:marTop w:val="0"/>
          <w:marBottom w:val="0"/>
          <w:divBdr>
            <w:top w:val="none" w:sz="0" w:space="0" w:color="auto"/>
            <w:left w:val="none" w:sz="0" w:space="0" w:color="auto"/>
            <w:bottom w:val="none" w:sz="0" w:space="0" w:color="auto"/>
            <w:right w:val="none" w:sz="0" w:space="0" w:color="auto"/>
          </w:divBdr>
        </w:div>
        <w:div w:id="88694993">
          <w:marLeft w:val="821"/>
          <w:marRight w:val="0"/>
          <w:marTop w:val="0"/>
          <w:marBottom w:val="0"/>
          <w:divBdr>
            <w:top w:val="none" w:sz="0" w:space="0" w:color="auto"/>
            <w:left w:val="none" w:sz="0" w:space="0" w:color="auto"/>
            <w:bottom w:val="none" w:sz="0" w:space="0" w:color="auto"/>
            <w:right w:val="none" w:sz="0" w:space="0" w:color="auto"/>
          </w:divBdr>
        </w:div>
      </w:divsChild>
    </w:div>
    <w:div w:id="1231230782">
      <w:bodyDiv w:val="1"/>
      <w:marLeft w:val="0"/>
      <w:marRight w:val="0"/>
      <w:marTop w:val="0"/>
      <w:marBottom w:val="0"/>
      <w:divBdr>
        <w:top w:val="none" w:sz="0" w:space="0" w:color="auto"/>
        <w:left w:val="none" w:sz="0" w:space="0" w:color="auto"/>
        <w:bottom w:val="none" w:sz="0" w:space="0" w:color="auto"/>
        <w:right w:val="none" w:sz="0" w:space="0" w:color="auto"/>
      </w:divBdr>
    </w:div>
    <w:div w:id="1240752275">
      <w:bodyDiv w:val="1"/>
      <w:marLeft w:val="0"/>
      <w:marRight w:val="0"/>
      <w:marTop w:val="0"/>
      <w:marBottom w:val="0"/>
      <w:divBdr>
        <w:top w:val="none" w:sz="0" w:space="0" w:color="auto"/>
        <w:left w:val="none" w:sz="0" w:space="0" w:color="auto"/>
        <w:bottom w:val="none" w:sz="0" w:space="0" w:color="auto"/>
        <w:right w:val="none" w:sz="0" w:space="0" w:color="auto"/>
      </w:divBdr>
      <w:divsChild>
        <w:div w:id="1407727767">
          <w:marLeft w:val="446"/>
          <w:marRight w:val="0"/>
          <w:marTop w:val="0"/>
          <w:marBottom w:val="0"/>
          <w:divBdr>
            <w:top w:val="none" w:sz="0" w:space="0" w:color="auto"/>
            <w:left w:val="none" w:sz="0" w:space="0" w:color="auto"/>
            <w:bottom w:val="none" w:sz="0" w:space="0" w:color="auto"/>
            <w:right w:val="none" w:sz="0" w:space="0" w:color="auto"/>
          </w:divBdr>
        </w:div>
        <w:div w:id="1393309590">
          <w:marLeft w:val="446"/>
          <w:marRight w:val="0"/>
          <w:marTop w:val="0"/>
          <w:marBottom w:val="0"/>
          <w:divBdr>
            <w:top w:val="none" w:sz="0" w:space="0" w:color="auto"/>
            <w:left w:val="none" w:sz="0" w:space="0" w:color="auto"/>
            <w:bottom w:val="none" w:sz="0" w:space="0" w:color="auto"/>
            <w:right w:val="none" w:sz="0" w:space="0" w:color="auto"/>
          </w:divBdr>
        </w:div>
        <w:div w:id="1290089346">
          <w:marLeft w:val="446"/>
          <w:marRight w:val="0"/>
          <w:marTop w:val="0"/>
          <w:marBottom w:val="0"/>
          <w:divBdr>
            <w:top w:val="none" w:sz="0" w:space="0" w:color="auto"/>
            <w:left w:val="none" w:sz="0" w:space="0" w:color="auto"/>
            <w:bottom w:val="none" w:sz="0" w:space="0" w:color="auto"/>
            <w:right w:val="none" w:sz="0" w:space="0" w:color="auto"/>
          </w:divBdr>
        </w:div>
        <w:div w:id="560871867">
          <w:marLeft w:val="446"/>
          <w:marRight w:val="0"/>
          <w:marTop w:val="0"/>
          <w:marBottom w:val="0"/>
          <w:divBdr>
            <w:top w:val="none" w:sz="0" w:space="0" w:color="auto"/>
            <w:left w:val="none" w:sz="0" w:space="0" w:color="auto"/>
            <w:bottom w:val="none" w:sz="0" w:space="0" w:color="auto"/>
            <w:right w:val="none" w:sz="0" w:space="0" w:color="auto"/>
          </w:divBdr>
        </w:div>
        <w:div w:id="547231066">
          <w:marLeft w:val="446"/>
          <w:marRight w:val="0"/>
          <w:marTop w:val="0"/>
          <w:marBottom w:val="0"/>
          <w:divBdr>
            <w:top w:val="none" w:sz="0" w:space="0" w:color="auto"/>
            <w:left w:val="none" w:sz="0" w:space="0" w:color="auto"/>
            <w:bottom w:val="none" w:sz="0" w:space="0" w:color="auto"/>
            <w:right w:val="none" w:sz="0" w:space="0" w:color="auto"/>
          </w:divBdr>
        </w:div>
        <w:div w:id="1272276494">
          <w:marLeft w:val="446"/>
          <w:marRight w:val="0"/>
          <w:marTop w:val="0"/>
          <w:marBottom w:val="0"/>
          <w:divBdr>
            <w:top w:val="none" w:sz="0" w:space="0" w:color="auto"/>
            <w:left w:val="none" w:sz="0" w:space="0" w:color="auto"/>
            <w:bottom w:val="none" w:sz="0" w:space="0" w:color="auto"/>
            <w:right w:val="none" w:sz="0" w:space="0" w:color="auto"/>
          </w:divBdr>
        </w:div>
      </w:divsChild>
    </w:div>
    <w:div w:id="1280720002">
      <w:bodyDiv w:val="1"/>
      <w:marLeft w:val="0"/>
      <w:marRight w:val="0"/>
      <w:marTop w:val="0"/>
      <w:marBottom w:val="0"/>
      <w:divBdr>
        <w:top w:val="none" w:sz="0" w:space="0" w:color="auto"/>
        <w:left w:val="none" w:sz="0" w:space="0" w:color="auto"/>
        <w:bottom w:val="none" w:sz="0" w:space="0" w:color="auto"/>
        <w:right w:val="none" w:sz="0" w:space="0" w:color="auto"/>
      </w:divBdr>
    </w:div>
    <w:div w:id="1355381875">
      <w:bodyDiv w:val="1"/>
      <w:marLeft w:val="0"/>
      <w:marRight w:val="0"/>
      <w:marTop w:val="0"/>
      <w:marBottom w:val="0"/>
      <w:divBdr>
        <w:top w:val="none" w:sz="0" w:space="0" w:color="auto"/>
        <w:left w:val="none" w:sz="0" w:space="0" w:color="auto"/>
        <w:bottom w:val="none" w:sz="0" w:space="0" w:color="auto"/>
        <w:right w:val="none" w:sz="0" w:space="0" w:color="auto"/>
      </w:divBdr>
      <w:divsChild>
        <w:div w:id="1389495706">
          <w:marLeft w:val="446"/>
          <w:marRight w:val="0"/>
          <w:marTop w:val="0"/>
          <w:marBottom w:val="0"/>
          <w:divBdr>
            <w:top w:val="none" w:sz="0" w:space="0" w:color="auto"/>
            <w:left w:val="none" w:sz="0" w:space="0" w:color="auto"/>
            <w:bottom w:val="none" w:sz="0" w:space="0" w:color="auto"/>
            <w:right w:val="none" w:sz="0" w:space="0" w:color="auto"/>
          </w:divBdr>
        </w:div>
        <w:div w:id="370688471">
          <w:marLeft w:val="446"/>
          <w:marRight w:val="0"/>
          <w:marTop w:val="0"/>
          <w:marBottom w:val="0"/>
          <w:divBdr>
            <w:top w:val="none" w:sz="0" w:space="0" w:color="auto"/>
            <w:left w:val="none" w:sz="0" w:space="0" w:color="auto"/>
            <w:bottom w:val="none" w:sz="0" w:space="0" w:color="auto"/>
            <w:right w:val="none" w:sz="0" w:space="0" w:color="auto"/>
          </w:divBdr>
        </w:div>
        <w:div w:id="1581982353">
          <w:marLeft w:val="446"/>
          <w:marRight w:val="0"/>
          <w:marTop w:val="0"/>
          <w:marBottom w:val="0"/>
          <w:divBdr>
            <w:top w:val="none" w:sz="0" w:space="0" w:color="auto"/>
            <w:left w:val="none" w:sz="0" w:space="0" w:color="auto"/>
            <w:bottom w:val="none" w:sz="0" w:space="0" w:color="auto"/>
            <w:right w:val="none" w:sz="0" w:space="0" w:color="auto"/>
          </w:divBdr>
        </w:div>
        <w:div w:id="1276522333">
          <w:marLeft w:val="446"/>
          <w:marRight w:val="0"/>
          <w:marTop w:val="0"/>
          <w:marBottom w:val="0"/>
          <w:divBdr>
            <w:top w:val="none" w:sz="0" w:space="0" w:color="auto"/>
            <w:left w:val="none" w:sz="0" w:space="0" w:color="auto"/>
            <w:bottom w:val="none" w:sz="0" w:space="0" w:color="auto"/>
            <w:right w:val="none" w:sz="0" w:space="0" w:color="auto"/>
          </w:divBdr>
        </w:div>
        <w:div w:id="269094840">
          <w:marLeft w:val="446"/>
          <w:marRight w:val="0"/>
          <w:marTop w:val="0"/>
          <w:marBottom w:val="0"/>
          <w:divBdr>
            <w:top w:val="none" w:sz="0" w:space="0" w:color="auto"/>
            <w:left w:val="none" w:sz="0" w:space="0" w:color="auto"/>
            <w:bottom w:val="none" w:sz="0" w:space="0" w:color="auto"/>
            <w:right w:val="none" w:sz="0" w:space="0" w:color="auto"/>
          </w:divBdr>
        </w:div>
        <w:div w:id="1669477671">
          <w:marLeft w:val="446"/>
          <w:marRight w:val="0"/>
          <w:marTop w:val="0"/>
          <w:marBottom w:val="0"/>
          <w:divBdr>
            <w:top w:val="none" w:sz="0" w:space="0" w:color="auto"/>
            <w:left w:val="none" w:sz="0" w:space="0" w:color="auto"/>
            <w:bottom w:val="none" w:sz="0" w:space="0" w:color="auto"/>
            <w:right w:val="none" w:sz="0" w:space="0" w:color="auto"/>
          </w:divBdr>
        </w:div>
        <w:div w:id="692418939">
          <w:marLeft w:val="1166"/>
          <w:marRight w:val="0"/>
          <w:marTop w:val="0"/>
          <w:marBottom w:val="0"/>
          <w:divBdr>
            <w:top w:val="none" w:sz="0" w:space="0" w:color="auto"/>
            <w:left w:val="none" w:sz="0" w:space="0" w:color="auto"/>
            <w:bottom w:val="none" w:sz="0" w:space="0" w:color="auto"/>
            <w:right w:val="none" w:sz="0" w:space="0" w:color="auto"/>
          </w:divBdr>
        </w:div>
        <w:div w:id="1065570106">
          <w:marLeft w:val="1166"/>
          <w:marRight w:val="0"/>
          <w:marTop w:val="0"/>
          <w:marBottom w:val="0"/>
          <w:divBdr>
            <w:top w:val="none" w:sz="0" w:space="0" w:color="auto"/>
            <w:left w:val="none" w:sz="0" w:space="0" w:color="auto"/>
            <w:bottom w:val="none" w:sz="0" w:space="0" w:color="auto"/>
            <w:right w:val="none" w:sz="0" w:space="0" w:color="auto"/>
          </w:divBdr>
        </w:div>
        <w:div w:id="1083574131">
          <w:marLeft w:val="446"/>
          <w:marRight w:val="0"/>
          <w:marTop w:val="0"/>
          <w:marBottom w:val="0"/>
          <w:divBdr>
            <w:top w:val="none" w:sz="0" w:space="0" w:color="auto"/>
            <w:left w:val="none" w:sz="0" w:space="0" w:color="auto"/>
            <w:bottom w:val="none" w:sz="0" w:space="0" w:color="auto"/>
            <w:right w:val="none" w:sz="0" w:space="0" w:color="auto"/>
          </w:divBdr>
        </w:div>
      </w:divsChild>
    </w:div>
    <w:div w:id="1375501551">
      <w:bodyDiv w:val="1"/>
      <w:marLeft w:val="0"/>
      <w:marRight w:val="0"/>
      <w:marTop w:val="0"/>
      <w:marBottom w:val="0"/>
      <w:divBdr>
        <w:top w:val="none" w:sz="0" w:space="0" w:color="auto"/>
        <w:left w:val="none" w:sz="0" w:space="0" w:color="auto"/>
        <w:bottom w:val="none" w:sz="0" w:space="0" w:color="auto"/>
        <w:right w:val="none" w:sz="0" w:space="0" w:color="auto"/>
      </w:divBdr>
    </w:div>
    <w:div w:id="1380009368">
      <w:bodyDiv w:val="1"/>
      <w:marLeft w:val="0"/>
      <w:marRight w:val="0"/>
      <w:marTop w:val="0"/>
      <w:marBottom w:val="0"/>
      <w:divBdr>
        <w:top w:val="none" w:sz="0" w:space="0" w:color="auto"/>
        <w:left w:val="none" w:sz="0" w:space="0" w:color="auto"/>
        <w:bottom w:val="none" w:sz="0" w:space="0" w:color="auto"/>
        <w:right w:val="none" w:sz="0" w:space="0" w:color="auto"/>
      </w:divBdr>
    </w:div>
    <w:div w:id="1416170192">
      <w:bodyDiv w:val="1"/>
      <w:marLeft w:val="0"/>
      <w:marRight w:val="0"/>
      <w:marTop w:val="0"/>
      <w:marBottom w:val="0"/>
      <w:divBdr>
        <w:top w:val="none" w:sz="0" w:space="0" w:color="auto"/>
        <w:left w:val="none" w:sz="0" w:space="0" w:color="auto"/>
        <w:bottom w:val="none" w:sz="0" w:space="0" w:color="auto"/>
        <w:right w:val="none" w:sz="0" w:space="0" w:color="auto"/>
      </w:divBdr>
    </w:div>
    <w:div w:id="1522235856">
      <w:bodyDiv w:val="1"/>
      <w:marLeft w:val="0"/>
      <w:marRight w:val="0"/>
      <w:marTop w:val="0"/>
      <w:marBottom w:val="0"/>
      <w:divBdr>
        <w:top w:val="none" w:sz="0" w:space="0" w:color="auto"/>
        <w:left w:val="none" w:sz="0" w:space="0" w:color="auto"/>
        <w:bottom w:val="none" w:sz="0" w:space="0" w:color="auto"/>
        <w:right w:val="none" w:sz="0" w:space="0" w:color="auto"/>
      </w:divBdr>
    </w:div>
    <w:div w:id="1563062562">
      <w:bodyDiv w:val="1"/>
      <w:marLeft w:val="0"/>
      <w:marRight w:val="0"/>
      <w:marTop w:val="0"/>
      <w:marBottom w:val="0"/>
      <w:divBdr>
        <w:top w:val="none" w:sz="0" w:space="0" w:color="auto"/>
        <w:left w:val="none" w:sz="0" w:space="0" w:color="auto"/>
        <w:bottom w:val="none" w:sz="0" w:space="0" w:color="auto"/>
        <w:right w:val="none" w:sz="0" w:space="0" w:color="auto"/>
      </w:divBdr>
    </w:div>
    <w:div w:id="1563758784">
      <w:bodyDiv w:val="1"/>
      <w:marLeft w:val="0"/>
      <w:marRight w:val="0"/>
      <w:marTop w:val="0"/>
      <w:marBottom w:val="0"/>
      <w:divBdr>
        <w:top w:val="none" w:sz="0" w:space="0" w:color="auto"/>
        <w:left w:val="none" w:sz="0" w:space="0" w:color="auto"/>
        <w:bottom w:val="none" w:sz="0" w:space="0" w:color="auto"/>
        <w:right w:val="none" w:sz="0" w:space="0" w:color="auto"/>
      </w:divBdr>
      <w:divsChild>
        <w:div w:id="1860462996">
          <w:marLeft w:val="446"/>
          <w:marRight w:val="0"/>
          <w:marTop w:val="0"/>
          <w:marBottom w:val="0"/>
          <w:divBdr>
            <w:top w:val="none" w:sz="0" w:space="0" w:color="auto"/>
            <w:left w:val="none" w:sz="0" w:space="0" w:color="auto"/>
            <w:bottom w:val="none" w:sz="0" w:space="0" w:color="auto"/>
            <w:right w:val="none" w:sz="0" w:space="0" w:color="auto"/>
          </w:divBdr>
        </w:div>
        <w:div w:id="1943032636">
          <w:marLeft w:val="446"/>
          <w:marRight w:val="0"/>
          <w:marTop w:val="0"/>
          <w:marBottom w:val="0"/>
          <w:divBdr>
            <w:top w:val="none" w:sz="0" w:space="0" w:color="auto"/>
            <w:left w:val="none" w:sz="0" w:space="0" w:color="auto"/>
            <w:bottom w:val="none" w:sz="0" w:space="0" w:color="auto"/>
            <w:right w:val="none" w:sz="0" w:space="0" w:color="auto"/>
          </w:divBdr>
        </w:div>
        <w:div w:id="1104501663">
          <w:marLeft w:val="446"/>
          <w:marRight w:val="0"/>
          <w:marTop w:val="0"/>
          <w:marBottom w:val="0"/>
          <w:divBdr>
            <w:top w:val="none" w:sz="0" w:space="0" w:color="auto"/>
            <w:left w:val="none" w:sz="0" w:space="0" w:color="auto"/>
            <w:bottom w:val="none" w:sz="0" w:space="0" w:color="auto"/>
            <w:right w:val="none" w:sz="0" w:space="0" w:color="auto"/>
          </w:divBdr>
        </w:div>
        <w:div w:id="1828470245">
          <w:marLeft w:val="446"/>
          <w:marRight w:val="0"/>
          <w:marTop w:val="0"/>
          <w:marBottom w:val="0"/>
          <w:divBdr>
            <w:top w:val="none" w:sz="0" w:space="0" w:color="auto"/>
            <w:left w:val="none" w:sz="0" w:space="0" w:color="auto"/>
            <w:bottom w:val="none" w:sz="0" w:space="0" w:color="auto"/>
            <w:right w:val="none" w:sz="0" w:space="0" w:color="auto"/>
          </w:divBdr>
        </w:div>
        <w:div w:id="782461640">
          <w:marLeft w:val="446"/>
          <w:marRight w:val="0"/>
          <w:marTop w:val="0"/>
          <w:marBottom w:val="0"/>
          <w:divBdr>
            <w:top w:val="none" w:sz="0" w:space="0" w:color="auto"/>
            <w:left w:val="none" w:sz="0" w:space="0" w:color="auto"/>
            <w:bottom w:val="none" w:sz="0" w:space="0" w:color="auto"/>
            <w:right w:val="none" w:sz="0" w:space="0" w:color="auto"/>
          </w:divBdr>
        </w:div>
        <w:div w:id="1548687794">
          <w:marLeft w:val="446"/>
          <w:marRight w:val="0"/>
          <w:marTop w:val="0"/>
          <w:marBottom w:val="0"/>
          <w:divBdr>
            <w:top w:val="none" w:sz="0" w:space="0" w:color="auto"/>
            <w:left w:val="none" w:sz="0" w:space="0" w:color="auto"/>
            <w:bottom w:val="none" w:sz="0" w:space="0" w:color="auto"/>
            <w:right w:val="none" w:sz="0" w:space="0" w:color="auto"/>
          </w:divBdr>
        </w:div>
        <w:div w:id="320932947">
          <w:marLeft w:val="446"/>
          <w:marRight w:val="0"/>
          <w:marTop w:val="0"/>
          <w:marBottom w:val="0"/>
          <w:divBdr>
            <w:top w:val="none" w:sz="0" w:space="0" w:color="auto"/>
            <w:left w:val="none" w:sz="0" w:space="0" w:color="auto"/>
            <w:bottom w:val="none" w:sz="0" w:space="0" w:color="auto"/>
            <w:right w:val="none" w:sz="0" w:space="0" w:color="auto"/>
          </w:divBdr>
        </w:div>
      </w:divsChild>
    </w:div>
    <w:div w:id="1570770420">
      <w:bodyDiv w:val="1"/>
      <w:marLeft w:val="0"/>
      <w:marRight w:val="0"/>
      <w:marTop w:val="0"/>
      <w:marBottom w:val="0"/>
      <w:divBdr>
        <w:top w:val="none" w:sz="0" w:space="0" w:color="auto"/>
        <w:left w:val="none" w:sz="0" w:space="0" w:color="auto"/>
        <w:bottom w:val="none" w:sz="0" w:space="0" w:color="auto"/>
        <w:right w:val="none" w:sz="0" w:space="0" w:color="auto"/>
      </w:divBdr>
    </w:div>
    <w:div w:id="1595094794">
      <w:bodyDiv w:val="1"/>
      <w:marLeft w:val="0"/>
      <w:marRight w:val="0"/>
      <w:marTop w:val="0"/>
      <w:marBottom w:val="0"/>
      <w:divBdr>
        <w:top w:val="none" w:sz="0" w:space="0" w:color="auto"/>
        <w:left w:val="none" w:sz="0" w:space="0" w:color="auto"/>
        <w:bottom w:val="none" w:sz="0" w:space="0" w:color="auto"/>
        <w:right w:val="none" w:sz="0" w:space="0" w:color="auto"/>
      </w:divBdr>
    </w:div>
    <w:div w:id="1639384912">
      <w:bodyDiv w:val="1"/>
      <w:marLeft w:val="0"/>
      <w:marRight w:val="0"/>
      <w:marTop w:val="0"/>
      <w:marBottom w:val="0"/>
      <w:divBdr>
        <w:top w:val="none" w:sz="0" w:space="0" w:color="auto"/>
        <w:left w:val="none" w:sz="0" w:space="0" w:color="auto"/>
        <w:bottom w:val="none" w:sz="0" w:space="0" w:color="auto"/>
        <w:right w:val="none" w:sz="0" w:space="0" w:color="auto"/>
      </w:divBdr>
    </w:div>
    <w:div w:id="1758624502">
      <w:bodyDiv w:val="1"/>
      <w:marLeft w:val="0"/>
      <w:marRight w:val="0"/>
      <w:marTop w:val="0"/>
      <w:marBottom w:val="0"/>
      <w:divBdr>
        <w:top w:val="none" w:sz="0" w:space="0" w:color="auto"/>
        <w:left w:val="none" w:sz="0" w:space="0" w:color="auto"/>
        <w:bottom w:val="none" w:sz="0" w:space="0" w:color="auto"/>
        <w:right w:val="none" w:sz="0" w:space="0" w:color="auto"/>
      </w:divBdr>
      <w:divsChild>
        <w:div w:id="139812669">
          <w:marLeft w:val="446"/>
          <w:marRight w:val="0"/>
          <w:marTop w:val="0"/>
          <w:marBottom w:val="0"/>
          <w:divBdr>
            <w:top w:val="none" w:sz="0" w:space="0" w:color="auto"/>
            <w:left w:val="none" w:sz="0" w:space="0" w:color="auto"/>
            <w:bottom w:val="none" w:sz="0" w:space="0" w:color="auto"/>
            <w:right w:val="none" w:sz="0" w:space="0" w:color="auto"/>
          </w:divBdr>
        </w:div>
        <w:div w:id="217590792">
          <w:marLeft w:val="446"/>
          <w:marRight w:val="0"/>
          <w:marTop w:val="0"/>
          <w:marBottom w:val="0"/>
          <w:divBdr>
            <w:top w:val="none" w:sz="0" w:space="0" w:color="auto"/>
            <w:left w:val="none" w:sz="0" w:space="0" w:color="auto"/>
            <w:bottom w:val="none" w:sz="0" w:space="0" w:color="auto"/>
            <w:right w:val="none" w:sz="0" w:space="0" w:color="auto"/>
          </w:divBdr>
        </w:div>
        <w:div w:id="1871602449">
          <w:marLeft w:val="446"/>
          <w:marRight w:val="0"/>
          <w:marTop w:val="0"/>
          <w:marBottom w:val="0"/>
          <w:divBdr>
            <w:top w:val="none" w:sz="0" w:space="0" w:color="auto"/>
            <w:left w:val="none" w:sz="0" w:space="0" w:color="auto"/>
            <w:bottom w:val="none" w:sz="0" w:space="0" w:color="auto"/>
            <w:right w:val="none" w:sz="0" w:space="0" w:color="auto"/>
          </w:divBdr>
        </w:div>
        <w:div w:id="1477649332">
          <w:marLeft w:val="446"/>
          <w:marRight w:val="0"/>
          <w:marTop w:val="0"/>
          <w:marBottom w:val="0"/>
          <w:divBdr>
            <w:top w:val="none" w:sz="0" w:space="0" w:color="auto"/>
            <w:left w:val="none" w:sz="0" w:space="0" w:color="auto"/>
            <w:bottom w:val="none" w:sz="0" w:space="0" w:color="auto"/>
            <w:right w:val="none" w:sz="0" w:space="0" w:color="auto"/>
          </w:divBdr>
        </w:div>
        <w:div w:id="1817138565">
          <w:marLeft w:val="446"/>
          <w:marRight w:val="0"/>
          <w:marTop w:val="0"/>
          <w:marBottom w:val="0"/>
          <w:divBdr>
            <w:top w:val="none" w:sz="0" w:space="0" w:color="auto"/>
            <w:left w:val="none" w:sz="0" w:space="0" w:color="auto"/>
            <w:bottom w:val="none" w:sz="0" w:space="0" w:color="auto"/>
            <w:right w:val="none" w:sz="0" w:space="0" w:color="auto"/>
          </w:divBdr>
        </w:div>
      </w:divsChild>
    </w:div>
    <w:div w:id="1801606944">
      <w:bodyDiv w:val="1"/>
      <w:marLeft w:val="0"/>
      <w:marRight w:val="0"/>
      <w:marTop w:val="0"/>
      <w:marBottom w:val="0"/>
      <w:divBdr>
        <w:top w:val="none" w:sz="0" w:space="0" w:color="auto"/>
        <w:left w:val="none" w:sz="0" w:space="0" w:color="auto"/>
        <w:bottom w:val="none" w:sz="0" w:space="0" w:color="auto"/>
        <w:right w:val="none" w:sz="0" w:space="0" w:color="auto"/>
      </w:divBdr>
    </w:div>
    <w:div w:id="1814180930">
      <w:bodyDiv w:val="1"/>
      <w:marLeft w:val="0"/>
      <w:marRight w:val="0"/>
      <w:marTop w:val="0"/>
      <w:marBottom w:val="0"/>
      <w:divBdr>
        <w:top w:val="none" w:sz="0" w:space="0" w:color="auto"/>
        <w:left w:val="none" w:sz="0" w:space="0" w:color="auto"/>
        <w:bottom w:val="none" w:sz="0" w:space="0" w:color="auto"/>
        <w:right w:val="none" w:sz="0" w:space="0" w:color="auto"/>
      </w:divBdr>
    </w:div>
    <w:div w:id="1827820290">
      <w:bodyDiv w:val="1"/>
      <w:marLeft w:val="0"/>
      <w:marRight w:val="0"/>
      <w:marTop w:val="0"/>
      <w:marBottom w:val="0"/>
      <w:divBdr>
        <w:top w:val="none" w:sz="0" w:space="0" w:color="auto"/>
        <w:left w:val="none" w:sz="0" w:space="0" w:color="auto"/>
        <w:bottom w:val="none" w:sz="0" w:space="0" w:color="auto"/>
        <w:right w:val="none" w:sz="0" w:space="0" w:color="auto"/>
      </w:divBdr>
    </w:div>
    <w:div w:id="1850480091">
      <w:bodyDiv w:val="1"/>
      <w:marLeft w:val="0"/>
      <w:marRight w:val="0"/>
      <w:marTop w:val="0"/>
      <w:marBottom w:val="0"/>
      <w:divBdr>
        <w:top w:val="none" w:sz="0" w:space="0" w:color="auto"/>
        <w:left w:val="none" w:sz="0" w:space="0" w:color="auto"/>
        <w:bottom w:val="none" w:sz="0" w:space="0" w:color="auto"/>
        <w:right w:val="none" w:sz="0" w:space="0" w:color="auto"/>
      </w:divBdr>
      <w:divsChild>
        <w:div w:id="1862281822">
          <w:marLeft w:val="1138"/>
          <w:marRight w:val="0"/>
          <w:marTop w:val="0"/>
          <w:marBottom w:val="0"/>
          <w:divBdr>
            <w:top w:val="none" w:sz="0" w:space="0" w:color="auto"/>
            <w:left w:val="none" w:sz="0" w:space="0" w:color="auto"/>
            <w:bottom w:val="none" w:sz="0" w:space="0" w:color="auto"/>
            <w:right w:val="none" w:sz="0" w:space="0" w:color="auto"/>
          </w:divBdr>
        </w:div>
      </w:divsChild>
    </w:div>
    <w:div w:id="1997224105">
      <w:bodyDiv w:val="1"/>
      <w:marLeft w:val="0"/>
      <w:marRight w:val="0"/>
      <w:marTop w:val="0"/>
      <w:marBottom w:val="0"/>
      <w:divBdr>
        <w:top w:val="none" w:sz="0" w:space="0" w:color="auto"/>
        <w:left w:val="none" w:sz="0" w:space="0" w:color="auto"/>
        <w:bottom w:val="none" w:sz="0" w:space="0" w:color="auto"/>
        <w:right w:val="none" w:sz="0" w:space="0" w:color="auto"/>
      </w:divBdr>
    </w:div>
    <w:div w:id="2063094850">
      <w:bodyDiv w:val="1"/>
      <w:marLeft w:val="0"/>
      <w:marRight w:val="0"/>
      <w:marTop w:val="0"/>
      <w:marBottom w:val="0"/>
      <w:divBdr>
        <w:top w:val="none" w:sz="0" w:space="0" w:color="auto"/>
        <w:left w:val="none" w:sz="0" w:space="0" w:color="auto"/>
        <w:bottom w:val="none" w:sz="0" w:space="0" w:color="auto"/>
        <w:right w:val="none" w:sz="0" w:space="0" w:color="auto"/>
      </w:divBdr>
    </w:div>
    <w:div w:id="2063404646">
      <w:bodyDiv w:val="1"/>
      <w:marLeft w:val="0"/>
      <w:marRight w:val="0"/>
      <w:marTop w:val="0"/>
      <w:marBottom w:val="0"/>
      <w:divBdr>
        <w:top w:val="none" w:sz="0" w:space="0" w:color="auto"/>
        <w:left w:val="none" w:sz="0" w:space="0" w:color="auto"/>
        <w:bottom w:val="none" w:sz="0" w:space="0" w:color="auto"/>
        <w:right w:val="none" w:sz="0" w:space="0" w:color="auto"/>
      </w:divBdr>
    </w:div>
    <w:div w:id="2088377787">
      <w:bodyDiv w:val="1"/>
      <w:marLeft w:val="0"/>
      <w:marRight w:val="0"/>
      <w:marTop w:val="0"/>
      <w:marBottom w:val="0"/>
      <w:divBdr>
        <w:top w:val="none" w:sz="0" w:space="0" w:color="auto"/>
        <w:left w:val="none" w:sz="0" w:space="0" w:color="auto"/>
        <w:bottom w:val="none" w:sz="0" w:space="0" w:color="auto"/>
        <w:right w:val="none" w:sz="0" w:space="0" w:color="auto"/>
      </w:divBdr>
    </w:div>
    <w:div w:id="2108040210">
      <w:bodyDiv w:val="1"/>
      <w:marLeft w:val="0"/>
      <w:marRight w:val="0"/>
      <w:marTop w:val="0"/>
      <w:marBottom w:val="0"/>
      <w:divBdr>
        <w:top w:val="none" w:sz="0" w:space="0" w:color="auto"/>
        <w:left w:val="none" w:sz="0" w:space="0" w:color="auto"/>
        <w:bottom w:val="none" w:sz="0" w:space="0" w:color="auto"/>
        <w:right w:val="none" w:sz="0" w:space="0" w:color="auto"/>
      </w:divBdr>
    </w:div>
    <w:div w:id="2109231839">
      <w:bodyDiv w:val="1"/>
      <w:marLeft w:val="0"/>
      <w:marRight w:val="0"/>
      <w:marTop w:val="0"/>
      <w:marBottom w:val="0"/>
      <w:divBdr>
        <w:top w:val="none" w:sz="0" w:space="0" w:color="auto"/>
        <w:left w:val="none" w:sz="0" w:space="0" w:color="auto"/>
        <w:bottom w:val="none" w:sz="0" w:space="0" w:color="auto"/>
        <w:right w:val="none" w:sz="0" w:space="0" w:color="auto"/>
      </w:divBdr>
    </w:div>
    <w:div w:id="2144884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time_continue=4&amp;v=4UQxTRp8wLE&amp;feature=emb_log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234A0-C0C9-4F02-9BBF-6CC549372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15</Pages>
  <Words>4974</Words>
  <Characters>28358</Characters>
  <Application>Microsoft Office Word</Application>
  <DocSecurity>0</DocSecurity>
  <Lines>236</Lines>
  <Paragraphs>66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Mendoza Granados</dc:creator>
  <cp:keywords/>
  <dc:description/>
  <cp:lastModifiedBy>Cecilia Turin</cp:lastModifiedBy>
  <cp:revision>12</cp:revision>
  <dcterms:created xsi:type="dcterms:W3CDTF">2020-07-24T15:48:00Z</dcterms:created>
  <dcterms:modified xsi:type="dcterms:W3CDTF">2020-07-24T17:32:00Z</dcterms:modified>
</cp:coreProperties>
</file>